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022C" w14:textId="77777777" w:rsidR="000119E0" w:rsidRDefault="000119E0" w:rsidP="000119E0">
      <w:pPr>
        <w:pStyle w:val="Title"/>
        <w:spacing w:after="0"/>
        <w:rPr>
          <w:sz w:val="40"/>
        </w:rPr>
      </w:pPr>
    </w:p>
    <w:p w14:paraId="1D7E41C8" w14:textId="77777777" w:rsidR="000119E0" w:rsidRPr="000119E0" w:rsidRDefault="000119E0" w:rsidP="000119E0">
      <w:pPr>
        <w:jc w:val="both"/>
        <w:rPr>
          <w:rFonts w:eastAsia="Times New Roman"/>
          <w:i/>
        </w:rPr>
      </w:pPr>
      <w:r w:rsidRPr="000119E0">
        <w:rPr>
          <w:rFonts w:eastAsia="Times New Roman"/>
          <w:i/>
          <w:iCs/>
        </w:rPr>
        <w:t>This document is intended for CompuMark law firms and partners to build in their branded templates and share with their clients</w:t>
      </w:r>
    </w:p>
    <w:p w14:paraId="0FAE496F" w14:textId="77777777" w:rsidR="000119E0" w:rsidRPr="000119E0" w:rsidRDefault="000119E0" w:rsidP="000119E0">
      <w:pPr>
        <w:jc w:val="both"/>
        <w:rPr>
          <w:rFonts w:eastAsia="Times New Roman"/>
          <w:i/>
        </w:rPr>
      </w:pPr>
    </w:p>
    <w:p w14:paraId="2C43EE82" w14:textId="77777777" w:rsidR="000119E0" w:rsidRPr="000119E0" w:rsidRDefault="000119E0" w:rsidP="000119E0">
      <w:pPr>
        <w:jc w:val="both"/>
        <w:rPr>
          <w:rFonts w:eastAsia="Times New Roman"/>
          <w:i/>
        </w:rPr>
      </w:pPr>
      <w:proofErr w:type="gramStart"/>
      <w:r w:rsidRPr="000119E0">
        <w:rPr>
          <w:rFonts w:eastAsia="Times New Roman"/>
          <w:i/>
        </w:rPr>
        <w:t>As long as</w:t>
      </w:r>
      <w:proofErr w:type="gramEnd"/>
      <w:r w:rsidRPr="000119E0">
        <w:rPr>
          <w:rFonts w:eastAsia="Times New Roman"/>
          <w:i/>
        </w:rPr>
        <w:t xml:space="preserve"> the template is active on CompuMark’s Watch Resource Center, CompuMark Watch Customers may use this template to create a Customer branded document to share with their clients. Customer understands that they must check the Resource Center regularly to ensure the template is still in use and that Customer is using the most current version of the template.  Customer agrees that CompuMark may terminate permission to use the template at any time. </w:t>
      </w:r>
      <w:r>
        <w:rPr>
          <w:sz w:val="40"/>
        </w:rPr>
        <w:br w:type="page"/>
      </w:r>
    </w:p>
    <w:p w14:paraId="4521BA22" w14:textId="662A429E" w:rsidR="000119E0" w:rsidRPr="000119E0" w:rsidRDefault="00F93AB1" w:rsidP="000119E0">
      <w:pPr>
        <w:pStyle w:val="Title"/>
        <w:spacing w:after="0"/>
        <w:rPr>
          <w:sz w:val="40"/>
        </w:rPr>
      </w:pPr>
      <w:r>
        <w:rPr>
          <w:sz w:val="40"/>
        </w:rPr>
        <w:lastRenderedPageBreak/>
        <w:t>Mobile App</w:t>
      </w:r>
      <w:r w:rsidR="000119E0" w:rsidRPr="000119E0">
        <w:rPr>
          <w:sz w:val="40"/>
        </w:rPr>
        <w:t xml:space="preserve"> Watch</w:t>
      </w:r>
    </w:p>
    <w:p w14:paraId="39EE7A13" w14:textId="77777777" w:rsidR="000119E0" w:rsidRDefault="000119E0" w:rsidP="000119E0">
      <w:pPr>
        <w:rPr>
          <w:rStyle w:val="BodyTextChar"/>
          <w:noProof/>
        </w:rPr>
      </w:pPr>
      <w:r w:rsidRPr="000119E0">
        <w:rPr>
          <w:sz w:val="28"/>
          <w:szCs w:val="28"/>
        </w:rPr>
        <w:t>Fact Sheet</w:t>
      </w:r>
    </w:p>
    <w:p w14:paraId="0CCE0EEF" w14:textId="77777777" w:rsidR="000119E0" w:rsidRDefault="000119E0" w:rsidP="000119E0">
      <w:pPr>
        <w:pStyle w:val="Heading2"/>
        <w:rPr>
          <w:lang w:val="en-US"/>
        </w:rPr>
      </w:pPr>
    </w:p>
    <w:p w14:paraId="581FAD1B" w14:textId="77777777" w:rsidR="000119E0" w:rsidRPr="000119E0" w:rsidRDefault="000119E0" w:rsidP="000119E0">
      <w:pPr>
        <w:pStyle w:val="BodyText"/>
        <w:rPr>
          <w:lang w:val="en-US"/>
        </w:rPr>
        <w:sectPr w:rsidR="000119E0" w:rsidRPr="000119E0" w:rsidSect="000119E0">
          <w:footerReference w:type="default" r:id="rId10"/>
          <w:footerReference w:type="first" r:id="rId11"/>
          <w:pgSz w:w="12240" w:h="15840" w:code="1"/>
          <w:pgMar w:top="1440" w:right="1440" w:bottom="1440" w:left="1440" w:header="288" w:footer="792" w:gutter="0"/>
          <w:cols w:space="708"/>
          <w:titlePg/>
          <w:docGrid w:linePitch="360"/>
        </w:sectPr>
      </w:pPr>
    </w:p>
    <w:p w14:paraId="79144561" w14:textId="77777777" w:rsidR="00C0210D" w:rsidRDefault="00C0210D" w:rsidP="00C0210D">
      <w:pPr>
        <w:pStyle w:val="BodyText"/>
        <w:rPr>
          <w:rFonts w:asciiTheme="majorHAnsi" w:eastAsiaTheme="majorEastAsia" w:hAnsiTheme="majorHAnsi" w:cstheme="majorBidi"/>
          <w:b/>
          <w:bCs/>
          <w:sz w:val="24"/>
          <w:szCs w:val="26"/>
        </w:rPr>
      </w:pPr>
      <w:r w:rsidRPr="00BE1D00">
        <w:rPr>
          <w:rFonts w:asciiTheme="majorHAnsi" w:eastAsiaTheme="majorEastAsia" w:hAnsiTheme="majorHAnsi" w:cstheme="majorBidi"/>
          <w:b/>
          <w:bCs/>
          <w:sz w:val="24"/>
          <w:szCs w:val="26"/>
        </w:rPr>
        <w:t xml:space="preserve">Monitor a </w:t>
      </w:r>
      <w:r>
        <w:rPr>
          <w:rFonts w:asciiTheme="majorHAnsi" w:eastAsiaTheme="majorEastAsia" w:hAnsiTheme="majorHAnsi" w:cstheme="majorBidi"/>
          <w:b/>
          <w:bCs/>
          <w:sz w:val="24"/>
          <w:szCs w:val="26"/>
        </w:rPr>
        <w:t>c</w:t>
      </w:r>
      <w:r w:rsidRPr="00BE1D00">
        <w:rPr>
          <w:rFonts w:asciiTheme="majorHAnsi" w:eastAsiaTheme="majorEastAsia" w:hAnsiTheme="majorHAnsi" w:cstheme="majorBidi"/>
          <w:b/>
          <w:bCs/>
          <w:sz w:val="24"/>
          <w:szCs w:val="26"/>
        </w:rPr>
        <w:t xml:space="preserve">ritical </w:t>
      </w:r>
      <w:r>
        <w:rPr>
          <w:rFonts w:asciiTheme="majorHAnsi" w:eastAsiaTheme="majorEastAsia" w:hAnsiTheme="majorHAnsi" w:cstheme="majorBidi"/>
          <w:b/>
          <w:bCs/>
          <w:sz w:val="24"/>
          <w:szCs w:val="26"/>
        </w:rPr>
        <w:t>c</w:t>
      </w:r>
      <w:r w:rsidRPr="00BE1D00">
        <w:rPr>
          <w:rFonts w:asciiTheme="majorHAnsi" w:eastAsiaTheme="majorEastAsia" w:hAnsiTheme="majorHAnsi" w:cstheme="majorBidi"/>
          <w:b/>
          <w:bCs/>
          <w:sz w:val="24"/>
          <w:szCs w:val="26"/>
        </w:rPr>
        <w:t xml:space="preserve">hannel for </w:t>
      </w:r>
      <w:r>
        <w:rPr>
          <w:rFonts w:asciiTheme="majorHAnsi" w:eastAsiaTheme="majorEastAsia" w:hAnsiTheme="majorHAnsi" w:cstheme="majorBidi"/>
          <w:b/>
          <w:bCs/>
          <w:sz w:val="24"/>
          <w:szCs w:val="26"/>
        </w:rPr>
        <w:t>i</w:t>
      </w:r>
      <w:r w:rsidRPr="00BE1D00">
        <w:rPr>
          <w:rFonts w:asciiTheme="majorHAnsi" w:eastAsiaTheme="majorEastAsia" w:hAnsiTheme="majorHAnsi" w:cstheme="majorBidi"/>
          <w:b/>
          <w:bCs/>
          <w:sz w:val="24"/>
          <w:szCs w:val="26"/>
        </w:rPr>
        <w:t>nfringement</w:t>
      </w:r>
    </w:p>
    <w:p w14:paraId="19B6A2FC" w14:textId="77777777" w:rsidR="00C0210D" w:rsidRPr="00BE1D00" w:rsidRDefault="00C0210D" w:rsidP="00C0210D">
      <w:pPr>
        <w:pStyle w:val="Heading2"/>
        <w:spacing w:before="240"/>
        <w:rPr>
          <w:rFonts w:asciiTheme="minorHAnsi" w:eastAsiaTheme="minorHAnsi" w:hAnsiTheme="minorHAnsi" w:cstheme="minorBidi"/>
          <w:b w:val="0"/>
          <w:bCs w:val="0"/>
          <w:sz w:val="20"/>
          <w:szCs w:val="22"/>
        </w:rPr>
      </w:pPr>
      <w:r w:rsidRPr="00BE1D00">
        <w:rPr>
          <w:rFonts w:asciiTheme="minorHAnsi" w:eastAsiaTheme="minorHAnsi" w:hAnsiTheme="minorHAnsi" w:cstheme="minorBidi"/>
          <w:b w:val="0"/>
          <w:bCs w:val="0"/>
          <w:sz w:val="20"/>
          <w:szCs w:val="22"/>
        </w:rPr>
        <w:t xml:space="preserve">Brands are going mobile in a big way—and so are infringers. </w:t>
      </w:r>
      <w:r w:rsidRPr="00C1523F">
        <w:rPr>
          <w:rFonts w:asciiTheme="minorHAnsi" w:eastAsiaTheme="minorHAnsi" w:hAnsiTheme="minorHAnsi" w:cstheme="minorBidi"/>
          <w:b w:val="0"/>
          <w:bCs w:val="0"/>
          <w:sz w:val="20"/>
          <w:szCs w:val="22"/>
        </w:rPr>
        <w:t>Smartphone users are expected to reach 3.8 billion by 2021</w:t>
      </w:r>
      <w:r>
        <w:rPr>
          <w:rStyle w:val="FootnoteReference"/>
          <w:rFonts w:asciiTheme="minorHAnsi" w:eastAsiaTheme="minorHAnsi" w:hAnsiTheme="minorHAnsi" w:cstheme="minorBidi"/>
          <w:b w:val="0"/>
          <w:bCs w:val="0"/>
          <w:sz w:val="20"/>
          <w:szCs w:val="22"/>
        </w:rPr>
        <w:footnoteReference w:id="1"/>
      </w:r>
      <w:r w:rsidRPr="00C1523F">
        <w:rPr>
          <w:rFonts w:asciiTheme="minorHAnsi" w:eastAsiaTheme="minorHAnsi" w:hAnsiTheme="minorHAnsi" w:cstheme="minorBidi"/>
          <w:b w:val="0"/>
          <w:bCs w:val="0"/>
          <w:sz w:val="20"/>
          <w:szCs w:val="22"/>
        </w:rPr>
        <w:t>.</w:t>
      </w:r>
      <w:r>
        <w:rPr>
          <w:rFonts w:asciiTheme="minorHAnsi" w:eastAsiaTheme="minorHAnsi" w:hAnsiTheme="minorHAnsi" w:cstheme="minorBidi"/>
          <w:b w:val="0"/>
          <w:bCs w:val="0"/>
          <w:sz w:val="20"/>
          <w:szCs w:val="22"/>
        </w:rPr>
        <w:t xml:space="preserve"> </w:t>
      </w:r>
      <w:r w:rsidRPr="00BE1D00">
        <w:rPr>
          <w:rFonts w:asciiTheme="minorHAnsi" w:eastAsiaTheme="minorHAnsi" w:hAnsiTheme="minorHAnsi" w:cstheme="minorBidi"/>
          <w:b w:val="0"/>
          <w:bCs w:val="0"/>
          <w:sz w:val="20"/>
          <w:szCs w:val="22"/>
        </w:rPr>
        <w:t>So, it’s no surprise that mobile apps designed to divert revenue from well-known brands are becoming common. With millions of apps in the marketplace and hundreds more added every day, ongoing monitoring of the app stores is therefore crucial.</w:t>
      </w:r>
    </w:p>
    <w:p w14:paraId="0E97640F" w14:textId="3D88C176" w:rsidR="00C0210D" w:rsidRDefault="006C6D0A" w:rsidP="00C0210D">
      <w:pPr>
        <w:pStyle w:val="Heading2"/>
        <w:spacing w:before="240"/>
        <w:rPr>
          <w:rFonts w:asciiTheme="minorHAnsi" w:eastAsiaTheme="minorHAnsi" w:hAnsiTheme="minorHAnsi" w:cstheme="minorBidi"/>
          <w:b w:val="0"/>
          <w:bCs w:val="0"/>
          <w:sz w:val="20"/>
          <w:szCs w:val="22"/>
        </w:rPr>
      </w:pPr>
      <w:r w:rsidRPr="006C6D0A">
        <w:rPr>
          <w:rFonts w:asciiTheme="minorHAnsi" w:eastAsiaTheme="minorHAnsi" w:hAnsiTheme="minorHAnsi" w:cstheme="minorBidi"/>
          <w:b w:val="0"/>
          <w:bCs w:val="0"/>
          <w:sz w:val="20"/>
          <w:szCs w:val="22"/>
        </w:rPr>
        <w:t xml:space="preserve">Powered by CompuMark, </w:t>
      </w:r>
      <w:r w:rsidRPr="006C6D0A">
        <w:rPr>
          <w:rFonts w:asciiTheme="minorHAnsi" w:eastAsiaTheme="minorHAnsi" w:hAnsiTheme="minorHAnsi" w:cstheme="minorBidi"/>
          <w:b w:val="0"/>
          <w:bCs w:val="0"/>
          <w:color w:val="FF0000"/>
          <w:sz w:val="20"/>
          <w:szCs w:val="22"/>
        </w:rPr>
        <w:t>[Insert Law Firm Name]</w:t>
      </w:r>
      <w:r w:rsidRPr="006C6D0A">
        <w:rPr>
          <w:rFonts w:asciiTheme="minorHAnsi" w:eastAsiaTheme="minorHAnsi" w:hAnsiTheme="minorHAnsi" w:cstheme="minorBidi"/>
          <w:b w:val="0"/>
          <w:bCs w:val="0"/>
          <w:sz w:val="20"/>
          <w:szCs w:val="22"/>
        </w:rPr>
        <w:t xml:space="preserve">’s </w:t>
      </w:r>
      <w:r w:rsidR="00C0210D" w:rsidRPr="00BE1D00">
        <w:rPr>
          <w:rFonts w:asciiTheme="minorHAnsi" w:eastAsiaTheme="minorHAnsi" w:hAnsiTheme="minorHAnsi" w:cstheme="minorBidi"/>
          <w:b w:val="0"/>
          <w:bCs w:val="0"/>
          <w:sz w:val="20"/>
          <w:szCs w:val="22"/>
        </w:rPr>
        <w:t>Mobile App Watch provides the rapid insight needed to</w:t>
      </w:r>
      <w:r w:rsidR="00C0210D">
        <w:rPr>
          <w:rFonts w:asciiTheme="minorHAnsi" w:eastAsiaTheme="minorHAnsi" w:hAnsiTheme="minorHAnsi" w:cstheme="minorBidi"/>
          <w:b w:val="0"/>
          <w:bCs w:val="0"/>
          <w:sz w:val="20"/>
          <w:szCs w:val="22"/>
        </w:rPr>
        <w:t xml:space="preserve"> help</w:t>
      </w:r>
      <w:r w:rsidR="00C0210D" w:rsidRPr="00BE1D00">
        <w:rPr>
          <w:rFonts w:asciiTheme="minorHAnsi" w:eastAsiaTheme="minorHAnsi" w:hAnsiTheme="minorHAnsi" w:cstheme="minorBidi"/>
          <w:b w:val="0"/>
          <w:bCs w:val="0"/>
          <w:sz w:val="20"/>
          <w:szCs w:val="22"/>
        </w:rPr>
        <w:t xml:space="preserve"> protect your brand, your reputation and your revenue by providing detailed information on Mobile Applications being launched.</w:t>
      </w:r>
    </w:p>
    <w:p w14:paraId="60E64400" w14:textId="77777777" w:rsidR="00C0210D" w:rsidRPr="003B60B9" w:rsidRDefault="00C0210D" w:rsidP="00C0210D">
      <w:pPr>
        <w:pStyle w:val="Heading2"/>
        <w:spacing w:before="240"/>
        <w:rPr>
          <w:rStyle w:val="BodyTextChar"/>
          <w:sz w:val="24"/>
        </w:rPr>
      </w:pPr>
      <w:r w:rsidRPr="003B60B9">
        <w:rPr>
          <w:rStyle w:val="BodyTextChar"/>
          <w:sz w:val="24"/>
        </w:rPr>
        <w:t xml:space="preserve">Quality </w:t>
      </w:r>
      <w:r>
        <w:rPr>
          <w:rStyle w:val="BodyTextChar"/>
          <w:sz w:val="24"/>
        </w:rPr>
        <w:t>d</w:t>
      </w:r>
      <w:r w:rsidRPr="003B60B9">
        <w:rPr>
          <w:rStyle w:val="BodyTextChar"/>
          <w:sz w:val="24"/>
        </w:rPr>
        <w:t xml:space="preserve">ata, </w:t>
      </w:r>
      <w:r>
        <w:rPr>
          <w:rStyle w:val="BodyTextChar"/>
          <w:sz w:val="24"/>
        </w:rPr>
        <w:t>q</w:t>
      </w:r>
      <w:r w:rsidRPr="003B60B9">
        <w:rPr>
          <w:rStyle w:val="BodyTextChar"/>
          <w:sz w:val="24"/>
        </w:rPr>
        <w:t xml:space="preserve">uality </w:t>
      </w:r>
      <w:r>
        <w:rPr>
          <w:rStyle w:val="BodyTextChar"/>
          <w:sz w:val="24"/>
        </w:rPr>
        <w:t>i</w:t>
      </w:r>
      <w:r w:rsidRPr="003B60B9">
        <w:rPr>
          <w:rStyle w:val="BodyTextChar"/>
          <w:sz w:val="24"/>
        </w:rPr>
        <w:t>nsights</w:t>
      </w:r>
    </w:p>
    <w:p w14:paraId="7CCBA8CF" w14:textId="77777777" w:rsidR="00C0210D" w:rsidRDefault="00C0210D" w:rsidP="00C0210D">
      <w:pPr>
        <w:pStyle w:val="Heading2"/>
        <w:spacing w:before="240"/>
        <w:rPr>
          <w:rStyle w:val="BodyTextChar"/>
          <w:rFonts w:asciiTheme="minorHAnsi" w:eastAsiaTheme="minorHAnsi" w:hAnsiTheme="minorHAnsi" w:cstheme="minorBidi"/>
          <w:b w:val="0"/>
          <w:bCs w:val="0"/>
          <w:szCs w:val="22"/>
        </w:rPr>
      </w:pPr>
      <w:r w:rsidRPr="007932E6">
        <w:rPr>
          <w:rStyle w:val="BodyTextChar"/>
          <w:rFonts w:asciiTheme="minorHAnsi" w:eastAsiaTheme="minorHAnsi" w:hAnsiTheme="minorHAnsi" w:cstheme="minorBidi"/>
          <w:szCs w:val="22"/>
        </w:rPr>
        <w:t xml:space="preserve">Watch notices provide comprehensive information, including the app name, avatar, publisher, price, and number of downloads so you can access the potential impact and target the responsible party. </w:t>
      </w:r>
    </w:p>
    <w:p w14:paraId="2C181439" w14:textId="77777777" w:rsidR="00C0210D" w:rsidRPr="006526C9" w:rsidRDefault="00C0210D" w:rsidP="00C0210D">
      <w:pPr>
        <w:pStyle w:val="Heading2"/>
        <w:spacing w:before="240"/>
        <w:rPr>
          <w:rStyle w:val="BodyTextChar"/>
          <w:rFonts w:asciiTheme="minorHAnsi" w:eastAsiaTheme="minorHAnsi" w:hAnsiTheme="minorHAnsi" w:cstheme="minorBidi"/>
          <w:b w:val="0"/>
          <w:bCs w:val="0"/>
          <w:szCs w:val="22"/>
        </w:rPr>
      </w:pPr>
      <w:r w:rsidRPr="006526C9">
        <w:rPr>
          <w:rStyle w:val="BodyTextChar"/>
          <w:rFonts w:asciiTheme="minorHAnsi" w:eastAsiaTheme="minorHAnsi" w:hAnsiTheme="minorHAnsi" w:cstheme="minorBidi"/>
          <w:b w:val="0"/>
          <w:szCs w:val="22"/>
        </w:rPr>
        <w:t>Make decisions quickly and address issues related to infringement such as:</w:t>
      </w:r>
    </w:p>
    <w:p w14:paraId="32CC8E79" w14:textId="77777777" w:rsidR="00C0210D" w:rsidRPr="007932E6" w:rsidRDefault="00C0210D" w:rsidP="00C0210D">
      <w:pPr>
        <w:pStyle w:val="ListBullet"/>
        <w:rPr>
          <w:rStyle w:val="BodyTextChar"/>
        </w:rPr>
      </w:pPr>
      <w:r w:rsidRPr="007932E6">
        <w:rPr>
          <w:rStyle w:val="BodyTextChar"/>
        </w:rPr>
        <w:t>Misuse</w:t>
      </w:r>
    </w:p>
    <w:p w14:paraId="6C828189" w14:textId="77777777" w:rsidR="00C0210D" w:rsidRPr="007932E6" w:rsidRDefault="00C0210D" w:rsidP="00C0210D">
      <w:pPr>
        <w:pStyle w:val="ListBullet"/>
        <w:rPr>
          <w:rStyle w:val="BodyTextChar"/>
        </w:rPr>
      </w:pPr>
      <w:r w:rsidRPr="007932E6">
        <w:rPr>
          <w:rStyle w:val="BodyTextChar"/>
        </w:rPr>
        <w:t>Brand identity</w:t>
      </w:r>
    </w:p>
    <w:p w14:paraId="65B04CD8" w14:textId="77777777" w:rsidR="00C0210D" w:rsidRPr="007932E6" w:rsidRDefault="00C0210D" w:rsidP="00C0210D">
      <w:pPr>
        <w:pStyle w:val="ListBullet"/>
        <w:rPr>
          <w:rStyle w:val="BodyTextChar"/>
        </w:rPr>
      </w:pPr>
      <w:r w:rsidRPr="007932E6">
        <w:rPr>
          <w:rStyle w:val="BodyTextChar"/>
        </w:rPr>
        <w:t>Unlicensed use</w:t>
      </w:r>
    </w:p>
    <w:p w14:paraId="3780DFD9" w14:textId="7D4D9F6A" w:rsidR="00C0210D" w:rsidRPr="009F04D4" w:rsidRDefault="00C0210D" w:rsidP="00C0210D">
      <w:pPr>
        <w:pStyle w:val="ListBullet"/>
        <w:rPr>
          <w:rStyle w:val="BodyTextChar"/>
          <w:b/>
          <w:bCs/>
        </w:rPr>
      </w:pPr>
      <w:r w:rsidRPr="007932E6">
        <w:rPr>
          <w:rStyle w:val="BodyTextChar"/>
        </w:rPr>
        <w:t>Confusing similarity</w:t>
      </w:r>
      <w:bookmarkStart w:id="0" w:name="_GoBack"/>
      <w:bookmarkEnd w:id="0"/>
      <w:r>
        <w:rPr>
          <w:rStyle w:val="BodyTextChar"/>
        </w:rPr>
        <w:br/>
      </w:r>
    </w:p>
    <w:p w14:paraId="66185874" w14:textId="77777777" w:rsidR="00C0210D" w:rsidRPr="003B60B9" w:rsidRDefault="00C0210D" w:rsidP="00C0210D">
      <w:pPr>
        <w:pStyle w:val="Heading2"/>
        <w:rPr>
          <w:rStyle w:val="BodyTextChar"/>
          <w:sz w:val="24"/>
        </w:rPr>
      </w:pPr>
      <w:r w:rsidRPr="003B60B9">
        <w:rPr>
          <w:rStyle w:val="BodyTextChar"/>
          <w:sz w:val="24"/>
        </w:rPr>
        <w:t xml:space="preserve">Value </w:t>
      </w:r>
      <w:r>
        <w:rPr>
          <w:rStyle w:val="BodyTextChar"/>
          <w:sz w:val="24"/>
        </w:rPr>
        <w:t>p</w:t>
      </w:r>
      <w:r w:rsidRPr="003B60B9">
        <w:rPr>
          <w:rStyle w:val="BodyTextChar"/>
          <w:sz w:val="24"/>
        </w:rPr>
        <w:t>roposition</w:t>
      </w:r>
    </w:p>
    <w:p w14:paraId="4F064510" w14:textId="77777777" w:rsidR="00C0210D" w:rsidRPr="006526C9" w:rsidRDefault="00C0210D" w:rsidP="00C0210D">
      <w:pPr>
        <w:pStyle w:val="BodyText"/>
        <w:rPr>
          <w:rStyle w:val="BodyTextChar"/>
          <w:b/>
          <w:bCs/>
        </w:rPr>
      </w:pPr>
      <w:r w:rsidRPr="006526C9">
        <w:rPr>
          <w:rStyle w:val="BodyTextChar"/>
          <w:b/>
        </w:rPr>
        <w:t>Minimize your digital risk</w:t>
      </w:r>
    </w:p>
    <w:p w14:paraId="3E94585F" w14:textId="77777777" w:rsidR="00C0210D" w:rsidRPr="006526C9" w:rsidRDefault="00C0210D" w:rsidP="00C0210D">
      <w:pPr>
        <w:pStyle w:val="Heading2"/>
        <w:spacing w:before="240"/>
        <w:rPr>
          <w:rStyle w:val="BodyTextChar"/>
          <w:rFonts w:asciiTheme="minorHAnsi" w:eastAsiaTheme="minorHAnsi" w:hAnsiTheme="minorHAnsi" w:cstheme="minorBidi"/>
          <w:b w:val="0"/>
          <w:bCs w:val="0"/>
          <w:szCs w:val="22"/>
        </w:rPr>
      </w:pPr>
      <w:r w:rsidRPr="006526C9">
        <w:rPr>
          <w:rStyle w:val="BodyTextChar"/>
          <w:rFonts w:asciiTheme="minorHAnsi" w:eastAsiaTheme="minorHAnsi" w:hAnsiTheme="minorHAnsi" w:cstheme="minorBidi"/>
          <w:b w:val="0"/>
          <w:szCs w:val="22"/>
        </w:rPr>
        <w:t>The Internet and new digital channels have made our world more interconnected than ever before. While it presents opportunities, it also increases the need for protection. Watching Mobile Applications can answer that need.</w:t>
      </w:r>
    </w:p>
    <w:p w14:paraId="5C0EFB05" w14:textId="7B4F643C" w:rsidR="00C0210D" w:rsidRDefault="00C0210D" w:rsidP="00C0210D">
      <w:pPr>
        <w:pStyle w:val="BodyText"/>
      </w:pPr>
      <w:r w:rsidRPr="00BE1A04">
        <w:t xml:space="preserve">As a complement to </w:t>
      </w:r>
      <w:r w:rsidR="00E872E9">
        <w:t>your</w:t>
      </w:r>
      <w:r w:rsidRPr="00BE1A04">
        <w:t xml:space="preserve"> Social Media or Web Watch, Mobile App Watch covers 4 million Android and iOS apps to spot potentially conflicting names, empowering businesses to thrive in international markets and yield maximum global revenue potential.</w:t>
      </w:r>
    </w:p>
    <w:p w14:paraId="45C0C5BC" w14:textId="77777777" w:rsidR="00C0210D" w:rsidRPr="00BE1A04" w:rsidRDefault="00C0210D" w:rsidP="00C0210D">
      <w:pPr>
        <w:pStyle w:val="Heading2"/>
        <w:spacing w:before="240"/>
      </w:pPr>
      <w:r w:rsidRPr="003B60B9">
        <w:rPr>
          <w:rStyle w:val="BodyTextChar"/>
          <w:sz w:val="24"/>
        </w:rPr>
        <w:t xml:space="preserve">Key </w:t>
      </w:r>
      <w:r>
        <w:rPr>
          <w:rStyle w:val="BodyTextChar"/>
          <w:sz w:val="24"/>
        </w:rPr>
        <w:t>f</w:t>
      </w:r>
      <w:r w:rsidRPr="003B60B9">
        <w:rPr>
          <w:rStyle w:val="BodyTextChar"/>
          <w:sz w:val="24"/>
        </w:rPr>
        <w:t>eatures</w:t>
      </w:r>
    </w:p>
    <w:p w14:paraId="0F6E8BC0" w14:textId="77777777" w:rsidR="00C0210D" w:rsidRPr="00BE1A04" w:rsidRDefault="00C0210D" w:rsidP="00C0210D">
      <w:pPr>
        <w:pStyle w:val="ListBullet"/>
      </w:pPr>
      <w:r w:rsidRPr="00BE1A04">
        <w:t xml:space="preserve">Available in Watch on SERION®, enabling you to review notices as soon as they’re available </w:t>
      </w:r>
    </w:p>
    <w:p w14:paraId="1EF3FF0C" w14:textId="77777777" w:rsidR="00C0210D" w:rsidRPr="00BE1A04" w:rsidRDefault="00C0210D" w:rsidP="00C0210D">
      <w:pPr>
        <w:pStyle w:val="ListBullet"/>
      </w:pPr>
      <w:r w:rsidRPr="00BE1A04">
        <w:t xml:space="preserve">Powerful filtering and sorting for more relevant results </w:t>
      </w:r>
    </w:p>
    <w:p w14:paraId="07D43CDB" w14:textId="77777777" w:rsidR="00E872E9" w:rsidRDefault="00C0210D" w:rsidP="00C0210D">
      <w:pPr>
        <w:pStyle w:val="ListBullet"/>
      </w:pPr>
      <w:r w:rsidRPr="00BE1A04">
        <w:t xml:space="preserve">Export key findings using online collaboration tools </w:t>
      </w:r>
    </w:p>
    <w:p w14:paraId="0569F32F" w14:textId="6C5EB1B4" w:rsidR="000119E0" w:rsidRPr="003B60B9" w:rsidRDefault="00C0210D" w:rsidP="00C0210D">
      <w:pPr>
        <w:pStyle w:val="ListBullet"/>
        <w:rPr>
          <w:rStyle w:val="BodyTextChar"/>
        </w:rPr>
        <w:sectPr w:rsidR="000119E0" w:rsidRPr="003B60B9" w:rsidSect="00A4343D">
          <w:type w:val="continuous"/>
          <w:pgSz w:w="12240" w:h="15840" w:code="1"/>
          <w:pgMar w:top="1440" w:right="1440" w:bottom="1440" w:left="1440" w:header="288" w:footer="792" w:gutter="0"/>
          <w:cols w:space="708"/>
          <w:titlePg/>
          <w:docGrid w:linePitch="360"/>
        </w:sectPr>
      </w:pPr>
      <w:r w:rsidRPr="00BE1A04">
        <w:t>Monthly reporting</w:t>
      </w:r>
    </w:p>
    <w:p w14:paraId="4CA3180F" w14:textId="77777777" w:rsidR="000119E0" w:rsidRDefault="000119E0" w:rsidP="000119E0">
      <w:pPr>
        <w:pStyle w:val="BodyText"/>
        <w:rPr>
          <w:rStyle w:val="Heading2Char"/>
        </w:rPr>
        <w:sectPr w:rsidR="000119E0" w:rsidSect="000119E0">
          <w:footerReference w:type="default" r:id="rId12"/>
          <w:footerReference w:type="first" r:id="rId13"/>
          <w:pgSz w:w="12240" w:h="15840" w:code="1"/>
          <w:pgMar w:top="1440" w:right="1440" w:bottom="1440" w:left="1440" w:header="288" w:footer="792" w:gutter="0"/>
          <w:cols w:space="708"/>
          <w:titlePg/>
          <w:docGrid w:linePitch="360"/>
        </w:sectPr>
      </w:pPr>
    </w:p>
    <w:p w14:paraId="2A4A8961" w14:textId="77777777" w:rsidR="000E6DC0" w:rsidRPr="005E16AA" w:rsidRDefault="000E6DC0" w:rsidP="000E6DC0">
      <w:pPr>
        <w:pStyle w:val="BodyText"/>
        <w:rPr>
          <w:rStyle w:val="Heading2Char"/>
        </w:rPr>
      </w:pPr>
      <w:r>
        <w:rPr>
          <w:rStyle w:val="Heading2Char"/>
        </w:rPr>
        <w:t>Coverage includes the following</w:t>
      </w:r>
      <w:r w:rsidRPr="005A711D">
        <w:rPr>
          <w:rStyle w:val="Heading2Char"/>
        </w:rPr>
        <w:t xml:space="preserve"> </w:t>
      </w:r>
      <w:r>
        <w:rPr>
          <w:rStyle w:val="Heading2Char"/>
        </w:rPr>
        <w:t>c</w:t>
      </w:r>
      <w:r w:rsidRPr="005A711D">
        <w:rPr>
          <w:rStyle w:val="Heading2Char"/>
        </w:rPr>
        <w:t xml:space="preserve">ountries / </w:t>
      </w:r>
      <w:r>
        <w:rPr>
          <w:rStyle w:val="Heading2Char"/>
        </w:rPr>
        <w:t>r</w:t>
      </w:r>
      <w:r w:rsidRPr="005A711D">
        <w:rPr>
          <w:rStyle w:val="Heading2Char"/>
        </w:rPr>
        <w:t>egions</w:t>
      </w:r>
    </w:p>
    <w:tbl>
      <w:tblPr>
        <w:tblStyle w:val="CompuMarkTable"/>
        <w:tblW w:w="9720" w:type="dxa"/>
        <w:tblLook w:val="04A0" w:firstRow="1" w:lastRow="0" w:firstColumn="1" w:lastColumn="0" w:noHBand="0" w:noVBand="1"/>
      </w:tblPr>
      <w:tblGrid>
        <w:gridCol w:w="1944"/>
        <w:gridCol w:w="1944"/>
        <w:gridCol w:w="1944"/>
        <w:gridCol w:w="1944"/>
        <w:gridCol w:w="1944"/>
      </w:tblGrid>
      <w:tr w:rsidR="000E6DC0" w14:paraId="3951E169" w14:textId="77777777" w:rsidTr="000E6DC0">
        <w:trPr>
          <w:cnfStyle w:val="100000000000" w:firstRow="1" w:lastRow="0" w:firstColumn="0" w:lastColumn="0" w:oddVBand="0" w:evenVBand="0" w:oddHBand="0" w:evenHBand="0" w:firstRowFirstColumn="0" w:firstRowLastColumn="0" w:lastRowFirstColumn="0" w:lastRowLastColumn="0"/>
        </w:trPr>
        <w:tc>
          <w:tcPr>
            <w:tcW w:w="1944" w:type="dxa"/>
          </w:tcPr>
          <w:p w14:paraId="08850FF4" w14:textId="77777777" w:rsidR="000E6DC0" w:rsidRPr="00D946F6" w:rsidRDefault="000E6DC0" w:rsidP="0051177E">
            <w:pPr>
              <w:pStyle w:val="Default"/>
              <w:rPr>
                <w:rStyle w:val="BodyTextChar"/>
                <w:rFonts w:asciiTheme="minorHAnsi" w:hAnsiTheme="minorHAnsi" w:cstheme="minorHAnsi"/>
                <w:color w:val="000000"/>
                <w:sz w:val="16"/>
                <w:szCs w:val="16"/>
              </w:rPr>
            </w:pPr>
            <w:r>
              <w:rPr>
                <w:rStyle w:val="BodyTextChar"/>
                <w:rFonts w:asciiTheme="minorHAnsi" w:hAnsiTheme="minorHAnsi" w:cstheme="minorHAnsi"/>
                <w:color w:val="000000"/>
                <w:sz w:val="16"/>
                <w:szCs w:val="16"/>
              </w:rPr>
              <w:t>Argentina</w:t>
            </w:r>
          </w:p>
        </w:tc>
        <w:tc>
          <w:tcPr>
            <w:tcW w:w="1944" w:type="dxa"/>
          </w:tcPr>
          <w:p w14:paraId="73C1C294" w14:textId="77777777" w:rsidR="000E6DC0" w:rsidRPr="00CA3CC2" w:rsidRDefault="000E6DC0" w:rsidP="0051177E">
            <w:pPr>
              <w:pStyle w:val="Default"/>
              <w:rPr>
                <w:rStyle w:val="BodyTextChar"/>
                <w:rFonts w:asciiTheme="minorHAnsi" w:hAnsiTheme="minorHAnsi" w:cstheme="minorHAnsi"/>
                <w:color w:val="000000"/>
                <w:sz w:val="16"/>
                <w:szCs w:val="16"/>
              </w:rPr>
            </w:pPr>
            <w:r w:rsidRPr="00CA3CC2">
              <w:rPr>
                <w:rStyle w:val="BodyTextChar"/>
                <w:rFonts w:asciiTheme="minorHAnsi" w:hAnsiTheme="minorHAnsi" w:cstheme="minorHAnsi"/>
                <w:color w:val="000000"/>
                <w:sz w:val="16"/>
                <w:szCs w:val="16"/>
              </w:rPr>
              <w:t>D</w:t>
            </w:r>
            <w:r w:rsidRPr="00CA3CC2">
              <w:rPr>
                <w:rStyle w:val="BodyTextChar"/>
                <w:color w:val="000000"/>
                <w:sz w:val="16"/>
                <w:szCs w:val="16"/>
              </w:rPr>
              <w:t>enmark</w:t>
            </w:r>
          </w:p>
        </w:tc>
        <w:tc>
          <w:tcPr>
            <w:tcW w:w="1944" w:type="dxa"/>
          </w:tcPr>
          <w:p w14:paraId="6B5297C8" w14:textId="77777777" w:rsidR="000E6DC0" w:rsidRPr="00CA3CC2" w:rsidRDefault="000E6DC0" w:rsidP="0051177E">
            <w:pPr>
              <w:pStyle w:val="Default"/>
              <w:rPr>
                <w:rStyle w:val="BodyTextChar"/>
                <w:rFonts w:asciiTheme="minorHAnsi" w:hAnsiTheme="minorHAnsi" w:cstheme="minorHAnsi"/>
                <w:color w:val="000000"/>
                <w:sz w:val="16"/>
                <w:szCs w:val="16"/>
              </w:rPr>
            </w:pPr>
            <w:r w:rsidRPr="00CA3CC2">
              <w:rPr>
                <w:rStyle w:val="BodyTextChar"/>
                <w:rFonts w:asciiTheme="minorHAnsi" w:hAnsiTheme="minorHAnsi" w:cstheme="minorHAnsi"/>
                <w:color w:val="000000"/>
                <w:sz w:val="16"/>
                <w:szCs w:val="16"/>
              </w:rPr>
              <w:t>I</w:t>
            </w:r>
            <w:r w:rsidRPr="00CA3CC2">
              <w:rPr>
                <w:rStyle w:val="BodyTextChar"/>
                <w:color w:val="000000"/>
                <w:sz w:val="16"/>
                <w:szCs w:val="16"/>
              </w:rPr>
              <w:t>taly</w:t>
            </w:r>
          </w:p>
        </w:tc>
        <w:tc>
          <w:tcPr>
            <w:tcW w:w="1944" w:type="dxa"/>
          </w:tcPr>
          <w:p w14:paraId="5A95C2C6" w14:textId="77777777" w:rsidR="000E6DC0" w:rsidRPr="00CA3CC2" w:rsidRDefault="000E6DC0" w:rsidP="0051177E">
            <w:pPr>
              <w:pStyle w:val="Default"/>
              <w:rPr>
                <w:rStyle w:val="BodyTextChar"/>
                <w:rFonts w:asciiTheme="minorHAnsi" w:hAnsiTheme="minorHAnsi" w:cstheme="minorHAnsi"/>
                <w:color w:val="000000"/>
                <w:sz w:val="16"/>
                <w:szCs w:val="16"/>
              </w:rPr>
            </w:pPr>
            <w:r>
              <w:rPr>
                <w:rStyle w:val="BodyTextChar"/>
                <w:rFonts w:asciiTheme="minorHAnsi" w:hAnsiTheme="minorHAnsi" w:cstheme="minorHAnsi"/>
                <w:color w:val="000000"/>
                <w:sz w:val="16"/>
                <w:szCs w:val="16"/>
              </w:rPr>
              <w:t>P</w:t>
            </w:r>
            <w:r>
              <w:rPr>
                <w:rStyle w:val="BodyTextChar"/>
                <w:color w:val="000000"/>
                <w:sz w:val="16"/>
              </w:rPr>
              <w:t>ortugal</w:t>
            </w:r>
          </w:p>
        </w:tc>
        <w:tc>
          <w:tcPr>
            <w:tcW w:w="1944" w:type="dxa"/>
          </w:tcPr>
          <w:p w14:paraId="3E5E0E28" w14:textId="77777777" w:rsidR="000E6DC0" w:rsidRPr="00CA3CC2" w:rsidRDefault="000E6DC0" w:rsidP="0051177E">
            <w:pPr>
              <w:pStyle w:val="Default"/>
              <w:rPr>
                <w:rFonts w:asciiTheme="minorHAnsi" w:hAnsiTheme="minorHAnsi" w:cstheme="minorHAnsi"/>
                <w:sz w:val="16"/>
                <w:szCs w:val="16"/>
              </w:rPr>
            </w:pPr>
            <w:r>
              <w:rPr>
                <w:rFonts w:asciiTheme="minorHAnsi" w:hAnsiTheme="minorHAnsi" w:cstheme="minorHAnsi"/>
                <w:sz w:val="16"/>
                <w:szCs w:val="16"/>
              </w:rPr>
              <w:t>Taiwan</w:t>
            </w:r>
          </w:p>
        </w:tc>
      </w:tr>
      <w:tr w:rsidR="000E6DC0" w14:paraId="38481D19" w14:textId="77777777" w:rsidTr="000E6DC0">
        <w:tc>
          <w:tcPr>
            <w:tcW w:w="1944" w:type="dxa"/>
          </w:tcPr>
          <w:p w14:paraId="15413A8F" w14:textId="77777777" w:rsidR="000E6DC0" w:rsidRPr="00D946F6" w:rsidRDefault="000E6DC0" w:rsidP="0051177E">
            <w:pPr>
              <w:pStyle w:val="Default"/>
              <w:rPr>
                <w:rStyle w:val="BodyTextChar"/>
                <w:rFonts w:asciiTheme="minorHAnsi" w:hAnsiTheme="minorHAnsi" w:cstheme="minorHAnsi"/>
                <w:color w:val="000000"/>
                <w:sz w:val="16"/>
                <w:szCs w:val="16"/>
              </w:rPr>
            </w:pPr>
            <w:r>
              <w:rPr>
                <w:rStyle w:val="BodyTextChar"/>
                <w:rFonts w:asciiTheme="minorHAnsi" w:hAnsiTheme="minorHAnsi" w:cstheme="minorHAnsi"/>
                <w:color w:val="000000"/>
                <w:sz w:val="16"/>
                <w:szCs w:val="16"/>
              </w:rPr>
              <w:t>Australia</w:t>
            </w:r>
          </w:p>
        </w:tc>
        <w:tc>
          <w:tcPr>
            <w:tcW w:w="1944" w:type="dxa"/>
          </w:tcPr>
          <w:p w14:paraId="02704962" w14:textId="77777777" w:rsidR="000E6DC0" w:rsidRPr="00CA3CC2" w:rsidRDefault="000E6DC0" w:rsidP="0051177E">
            <w:pPr>
              <w:pStyle w:val="Default"/>
              <w:rPr>
                <w:rStyle w:val="BodyTextChar"/>
                <w:rFonts w:asciiTheme="minorHAnsi" w:hAnsiTheme="minorHAnsi" w:cstheme="minorHAnsi"/>
                <w:color w:val="000000"/>
                <w:sz w:val="16"/>
                <w:szCs w:val="16"/>
              </w:rPr>
            </w:pPr>
            <w:r w:rsidRPr="00CA3CC2">
              <w:rPr>
                <w:rStyle w:val="BodyTextChar"/>
                <w:rFonts w:asciiTheme="minorHAnsi" w:hAnsiTheme="minorHAnsi" w:cstheme="minorHAnsi"/>
                <w:color w:val="000000"/>
                <w:sz w:val="16"/>
                <w:szCs w:val="16"/>
              </w:rPr>
              <w:t>E</w:t>
            </w:r>
            <w:r w:rsidRPr="00CA3CC2">
              <w:rPr>
                <w:rStyle w:val="BodyTextChar"/>
                <w:color w:val="000000"/>
                <w:sz w:val="16"/>
                <w:szCs w:val="16"/>
              </w:rPr>
              <w:t>gypt</w:t>
            </w:r>
          </w:p>
        </w:tc>
        <w:tc>
          <w:tcPr>
            <w:tcW w:w="1944" w:type="dxa"/>
          </w:tcPr>
          <w:p w14:paraId="28BBE861" w14:textId="77777777" w:rsidR="000E6DC0" w:rsidRPr="00CA3CC2" w:rsidRDefault="000E6DC0" w:rsidP="0051177E">
            <w:pPr>
              <w:pStyle w:val="Default"/>
              <w:rPr>
                <w:rStyle w:val="BodyTextChar"/>
                <w:rFonts w:asciiTheme="minorHAnsi" w:hAnsiTheme="minorHAnsi" w:cstheme="minorHAnsi"/>
                <w:color w:val="000000"/>
                <w:sz w:val="16"/>
                <w:szCs w:val="16"/>
              </w:rPr>
            </w:pPr>
            <w:r w:rsidRPr="00CA3CC2">
              <w:rPr>
                <w:rStyle w:val="BodyTextChar"/>
                <w:rFonts w:asciiTheme="minorHAnsi" w:hAnsiTheme="minorHAnsi" w:cstheme="minorHAnsi"/>
                <w:color w:val="000000"/>
                <w:sz w:val="16"/>
                <w:szCs w:val="16"/>
              </w:rPr>
              <w:t>J</w:t>
            </w:r>
            <w:r w:rsidRPr="00CA3CC2">
              <w:rPr>
                <w:rStyle w:val="BodyTextChar"/>
                <w:color w:val="000000"/>
                <w:sz w:val="16"/>
                <w:szCs w:val="16"/>
              </w:rPr>
              <w:t>apan</w:t>
            </w:r>
          </w:p>
        </w:tc>
        <w:tc>
          <w:tcPr>
            <w:tcW w:w="1944" w:type="dxa"/>
          </w:tcPr>
          <w:p w14:paraId="4BCE986C" w14:textId="77777777" w:rsidR="000E6DC0" w:rsidRPr="00303F96" w:rsidRDefault="000E6DC0" w:rsidP="0051177E">
            <w:pPr>
              <w:pStyle w:val="Default"/>
              <w:rPr>
                <w:rStyle w:val="BodyTextChar"/>
                <w:rFonts w:asciiTheme="minorHAnsi" w:hAnsiTheme="minorHAnsi" w:cstheme="minorHAnsi"/>
                <w:color w:val="000000"/>
                <w:sz w:val="16"/>
                <w:szCs w:val="16"/>
              </w:rPr>
            </w:pPr>
            <w:r w:rsidRPr="00303F96">
              <w:rPr>
                <w:rStyle w:val="BodyTextChar"/>
                <w:rFonts w:asciiTheme="minorHAnsi" w:hAnsiTheme="minorHAnsi" w:cstheme="minorHAnsi"/>
                <w:color w:val="000000"/>
                <w:sz w:val="16"/>
                <w:szCs w:val="16"/>
              </w:rPr>
              <w:t>Romania</w:t>
            </w:r>
          </w:p>
        </w:tc>
        <w:tc>
          <w:tcPr>
            <w:tcW w:w="1944" w:type="dxa"/>
          </w:tcPr>
          <w:p w14:paraId="4FBA4724" w14:textId="77777777" w:rsidR="000E6DC0" w:rsidRPr="00CA3CC2" w:rsidRDefault="000E6DC0" w:rsidP="0051177E">
            <w:pPr>
              <w:pStyle w:val="Default"/>
              <w:rPr>
                <w:rFonts w:asciiTheme="minorHAnsi" w:hAnsiTheme="minorHAnsi" w:cstheme="minorHAnsi"/>
                <w:sz w:val="16"/>
                <w:szCs w:val="16"/>
              </w:rPr>
            </w:pPr>
            <w:r>
              <w:rPr>
                <w:rFonts w:asciiTheme="minorHAnsi" w:hAnsiTheme="minorHAnsi" w:cstheme="minorHAnsi"/>
                <w:sz w:val="16"/>
                <w:szCs w:val="16"/>
              </w:rPr>
              <w:t>Thailand</w:t>
            </w:r>
          </w:p>
        </w:tc>
      </w:tr>
      <w:tr w:rsidR="000E6DC0" w14:paraId="32C217E3" w14:textId="77777777" w:rsidTr="000E6DC0">
        <w:tc>
          <w:tcPr>
            <w:tcW w:w="1944" w:type="dxa"/>
          </w:tcPr>
          <w:p w14:paraId="41912CF0" w14:textId="77777777" w:rsidR="000E6DC0" w:rsidRPr="00D946F6" w:rsidRDefault="000E6DC0" w:rsidP="0051177E">
            <w:pPr>
              <w:pStyle w:val="Default"/>
              <w:rPr>
                <w:rStyle w:val="BodyTextChar"/>
                <w:rFonts w:asciiTheme="minorHAnsi" w:hAnsiTheme="minorHAnsi" w:cstheme="minorHAnsi"/>
                <w:color w:val="000000"/>
                <w:sz w:val="16"/>
                <w:szCs w:val="16"/>
              </w:rPr>
            </w:pPr>
            <w:r>
              <w:rPr>
                <w:rStyle w:val="BodyTextChar"/>
                <w:rFonts w:asciiTheme="minorHAnsi" w:hAnsiTheme="minorHAnsi" w:cstheme="minorHAnsi"/>
                <w:color w:val="000000"/>
                <w:sz w:val="16"/>
                <w:szCs w:val="16"/>
              </w:rPr>
              <w:t>Austria</w:t>
            </w:r>
          </w:p>
        </w:tc>
        <w:tc>
          <w:tcPr>
            <w:tcW w:w="1944" w:type="dxa"/>
          </w:tcPr>
          <w:p w14:paraId="7975B964" w14:textId="77777777" w:rsidR="000E6DC0" w:rsidRPr="00CA3CC2" w:rsidRDefault="000E6DC0" w:rsidP="0051177E">
            <w:pPr>
              <w:pStyle w:val="Default"/>
              <w:rPr>
                <w:rStyle w:val="BodyTextChar"/>
                <w:rFonts w:asciiTheme="minorHAnsi" w:hAnsiTheme="minorHAnsi" w:cstheme="minorHAnsi"/>
                <w:color w:val="000000"/>
                <w:sz w:val="16"/>
                <w:szCs w:val="16"/>
              </w:rPr>
            </w:pPr>
            <w:r w:rsidRPr="00CA3CC2">
              <w:rPr>
                <w:rStyle w:val="BodyTextChar"/>
                <w:rFonts w:asciiTheme="minorHAnsi" w:hAnsiTheme="minorHAnsi" w:cstheme="minorHAnsi"/>
                <w:color w:val="000000"/>
                <w:sz w:val="16"/>
                <w:szCs w:val="16"/>
              </w:rPr>
              <w:t>E</w:t>
            </w:r>
            <w:r w:rsidRPr="00CA3CC2">
              <w:rPr>
                <w:rStyle w:val="BodyTextChar"/>
                <w:color w:val="000000"/>
                <w:sz w:val="16"/>
                <w:szCs w:val="16"/>
              </w:rPr>
              <w:t>stonia</w:t>
            </w:r>
          </w:p>
        </w:tc>
        <w:tc>
          <w:tcPr>
            <w:tcW w:w="1944" w:type="dxa"/>
          </w:tcPr>
          <w:p w14:paraId="34563919" w14:textId="77777777" w:rsidR="000E6DC0" w:rsidRPr="00CA3CC2" w:rsidRDefault="000E6DC0" w:rsidP="0051177E">
            <w:pPr>
              <w:pStyle w:val="Default"/>
              <w:rPr>
                <w:rStyle w:val="BodyTextChar"/>
                <w:rFonts w:asciiTheme="minorHAnsi" w:hAnsiTheme="minorHAnsi" w:cstheme="minorHAnsi"/>
                <w:color w:val="000000"/>
                <w:sz w:val="16"/>
                <w:szCs w:val="16"/>
              </w:rPr>
            </w:pPr>
            <w:r w:rsidRPr="00CA3CC2">
              <w:rPr>
                <w:rStyle w:val="BodyTextChar"/>
                <w:rFonts w:asciiTheme="minorHAnsi" w:hAnsiTheme="minorHAnsi" w:cstheme="minorHAnsi"/>
                <w:color w:val="000000"/>
                <w:sz w:val="16"/>
                <w:szCs w:val="16"/>
              </w:rPr>
              <w:t>L</w:t>
            </w:r>
            <w:r w:rsidRPr="00CA3CC2">
              <w:rPr>
                <w:rStyle w:val="BodyTextChar"/>
                <w:color w:val="000000"/>
                <w:sz w:val="16"/>
                <w:szCs w:val="16"/>
              </w:rPr>
              <w:t>atvia</w:t>
            </w:r>
          </w:p>
        </w:tc>
        <w:tc>
          <w:tcPr>
            <w:tcW w:w="1944" w:type="dxa"/>
          </w:tcPr>
          <w:p w14:paraId="6AD95304" w14:textId="77777777" w:rsidR="000E6DC0" w:rsidRPr="00303F96" w:rsidRDefault="000E6DC0" w:rsidP="0051177E">
            <w:pPr>
              <w:pStyle w:val="Default"/>
              <w:rPr>
                <w:rStyle w:val="BodyTextChar"/>
                <w:rFonts w:asciiTheme="minorHAnsi" w:hAnsiTheme="minorHAnsi" w:cstheme="minorHAnsi"/>
                <w:color w:val="000000"/>
                <w:sz w:val="16"/>
                <w:szCs w:val="16"/>
              </w:rPr>
            </w:pPr>
            <w:r w:rsidRPr="00303F96">
              <w:rPr>
                <w:rStyle w:val="BodyTextChar"/>
                <w:rFonts w:asciiTheme="minorHAnsi" w:hAnsiTheme="minorHAnsi" w:cstheme="minorHAnsi"/>
                <w:color w:val="000000"/>
                <w:sz w:val="16"/>
                <w:szCs w:val="16"/>
              </w:rPr>
              <w:t>Russian Federation</w:t>
            </w:r>
          </w:p>
        </w:tc>
        <w:tc>
          <w:tcPr>
            <w:tcW w:w="1944" w:type="dxa"/>
          </w:tcPr>
          <w:p w14:paraId="2E529F9D" w14:textId="77777777" w:rsidR="000E6DC0" w:rsidRPr="00CA3CC2" w:rsidRDefault="000E6DC0" w:rsidP="0051177E">
            <w:pPr>
              <w:pStyle w:val="Default"/>
              <w:rPr>
                <w:rFonts w:asciiTheme="minorHAnsi" w:hAnsiTheme="minorHAnsi" w:cstheme="minorHAnsi"/>
                <w:sz w:val="16"/>
                <w:szCs w:val="16"/>
              </w:rPr>
            </w:pPr>
            <w:r>
              <w:rPr>
                <w:rFonts w:asciiTheme="minorHAnsi" w:hAnsiTheme="minorHAnsi" w:cstheme="minorHAnsi"/>
                <w:sz w:val="16"/>
                <w:szCs w:val="16"/>
              </w:rPr>
              <w:t>Turkey</w:t>
            </w:r>
          </w:p>
        </w:tc>
      </w:tr>
      <w:tr w:rsidR="000E6DC0" w14:paraId="1456877D" w14:textId="77777777" w:rsidTr="000E6DC0">
        <w:tc>
          <w:tcPr>
            <w:tcW w:w="1944" w:type="dxa"/>
          </w:tcPr>
          <w:p w14:paraId="5B1B2EBD" w14:textId="77777777" w:rsidR="000E6DC0" w:rsidRPr="00D946F6" w:rsidRDefault="000E6DC0" w:rsidP="0051177E">
            <w:pPr>
              <w:pStyle w:val="Default"/>
              <w:rPr>
                <w:rStyle w:val="BodyTextChar"/>
                <w:rFonts w:asciiTheme="minorHAnsi" w:hAnsiTheme="minorHAnsi" w:cstheme="minorHAnsi"/>
                <w:color w:val="000000"/>
                <w:sz w:val="16"/>
                <w:szCs w:val="16"/>
              </w:rPr>
            </w:pPr>
            <w:r>
              <w:rPr>
                <w:rStyle w:val="BodyTextChar"/>
                <w:rFonts w:asciiTheme="minorHAnsi" w:hAnsiTheme="minorHAnsi" w:cstheme="minorHAnsi"/>
                <w:color w:val="000000"/>
                <w:sz w:val="16"/>
                <w:szCs w:val="16"/>
              </w:rPr>
              <w:t>Belgium</w:t>
            </w:r>
          </w:p>
        </w:tc>
        <w:tc>
          <w:tcPr>
            <w:tcW w:w="1944" w:type="dxa"/>
          </w:tcPr>
          <w:p w14:paraId="3CDCE93E" w14:textId="77777777" w:rsidR="000E6DC0" w:rsidRPr="00CA3CC2" w:rsidRDefault="000E6DC0" w:rsidP="0051177E">
            <w:pPr>
              <w:pStyle w:val="Default"/>
              <w:rPr>
                <w:rStyle w:val="BodyTextChar"/>
                <w:rFonts w:asciiTheme="minorHAnsi" w:hAnsiTheme="minorHAnsi" w:cstheme="minorHAnsi"/>
                <w:color w:val="000000"/>
                <w:sz w:val="16"/>
                <w:szCs w:val="16"/>
              </w:rPr>
            </w:pPr>
            <w:r w:rsidRPr="00CA3CC2">
              <w:rPr>
                <w:rStyle w:val="BodyTextChar"/>
                <w:rFonts w:asciiTheme="minorHAnsi" w:hAnsiTheme="minorHAnsi" w:cstheme="minorHAnsi"/>
                <w:color w:val="000000"/>
                <w:sz w:val="16"/>
                <w:szCs w:val="16"/>
              </w:rPr>
              <w:t>F</w:t>
            </w:r>
            <w:r w:rsidRPr="00CA3CC2">
              <w:rPr>
                <w:rStyle w:val="BodyTextChar"/>
                <w:color w:val="000000"/>
                <w:sz w:val="16"/>
                <w:szCs w:val="16"/>
              </w:rPr>
              <w:t>inland</w:t>
            </w:r>
          </w:p>
        </w:tc>
        <w:tc>
          <w:tcPr>
            <w:tcW w:w="1944" w:type="dxa"/>
          </w:tcPr>
          <w:p w14:paraId="01ECCE89" w14:textId="77777777" w:rsidR="000E6DC0" w:rsidRPr="00CA3CC2" w:rsidRDefault="000E6DC0" w:rsidP="0051177E">
            <w:pPr>
              <w:pStyle w:val="Default"/>
              <w:rPr>
                <w:rStyle w:val="BodyTextChar"/>
                <w:rFonts w:asciiTheme="minorHAnsi" w:hAnsiTheme="minorHAnsi" w:cstheme="minorHAnsi"/>
                <w:color w:val="000000"/>
                <w:sz w:val="16"/>
                <w:szCs w:val="16"/>
              </w:rPr>
            </w:pPr>
            <w:r w:rsidRPr="00CA3CC2">
              <w:rPr>
                <w:rStyle w:val="BodyTextChar"/>
                <w:rFonts w:asciiTheme="minorHAnsi" w:hAnsiTheme="minorHAnsi" w:cstheme="minorHAnsi"/>
                <w:color w:val="000000"/>
                <w:sz w:val="16"/>
                <w:szCs w:val="16"/>
              </w:rPr>
              <w:t>L</w:t>
            </w:r>
            <w:r w:rsidRPr="00CA3CC2">
              <w:rPr>
                <w:rStyle w:val="BodyTextChar"/>
                <w:color w:val="000000"/>
                <w:sz w:val="16"/>
                <w:szCs w:val="16"/>
              </w:rPr>
              <w:t>ithuania</w:t>
            </w:r>
          </w:p>
        </w:tc>
        <w:tc>
          <w:tcPr>
            <w:tcW w:w="1944" w:type="dxa"/>
          </w:tcPr>
          <w:p w14:paraId="74BC1D88" w14:textId="77777777" w:rsidR="000E6DC0" w:rsidRPr="00303F96" w:rsidRDefault="000E6DC0" w:rsidP="0051177E">
            <w:pPr>
              <w:pStyle w:val="Default"/>
              <w:rPr>
                <w:rStyle w:val="BodyTextChar"/>
                <w:rFonts w:asciiTheme="minorHAnsi" w:hAnsiTheme="minorHAnsi" w:cstheme="minorHAnsi"/>
                <w:color w:val="000000"/>
                <w:sz w:val="16"/>
                <w:szCs w:val="16"/>
              </w:rPr>
            </w:pPr>
            <w:r w:rsidRPr="00303F96">
              <w:rPr>
                <w:rStyle w:val="BodyTextChar"/>
                <w:rFonts w:asciiTheme="minorHAnsi" w:hAnsiTheme="minorHAnsi" w:cstheme="minorHAnsi"/>
                <w:color w:val="000000"/>
                <w:sz w:val="16"/>
                <w:szCs w:val="16"/>
              </w:rPr>
              <w:t>Saudi Arabia</w:t>
            </w:r>
          </w:p>
        </w:tc>
        <w:tc>
          <w:tcPr>
            <w:tcW w:w="1944" w:type="dxa"/>
          </w:tcPr>
          <w:p w14:paraId="6FC5DA59" w14:textId="77777777" w:rsidR="000E6DC0" w:rsidRPr="00CA3CC2" w:rsidRDefault="000E6DC0" w:rsidP="0051177E">
            <w:pPr>
              <w:pStyle w:val="Default"/>
              <w:rPr>
                <w:rFonts w:asciiTheme="minorHAnsi" w:hAnsiTheme="minorHAnsi" w:cstheme="minorHAnsi"/>
                <w:sz w:val="16"/>
                <w:szCs w:val="16"/>
              </w:rPr>
            </w:pPr>
            <w:r>
              <w:rPr>
                <w:rFonts w:asciiTheme="minorHAnsi" w:hAnsiTheme="minorHAnsi" w:cstheme="minorHAnsi"/>
                <w:sz w:val="16"/>
                <w:szCs w:val="16"/>
              </w:rPr>
              <w:t>Ukraine</w:t>
            </w:r>
          </w:p>
        </w:tc>
      </w:tr>
      <w:tr w:rsidR="000E6DC0" w14:paraId="1FA66E5F" w14:textId="77777777" w:rsidTr="000E6DC0">
        <w:tc>
          <w:tcPr>
            <w:tcW w:w="1944" w:type="dxa"/>
          </w:tcPr>
          <w:p w14:paraId="56988353" w14:textId="77777777" w:rsidR="000E6DC0" w:rsidRPr="00D946F6" w:rsidRDefault="000E6DC0" w:rsidP="0051177E">
            <w:pPr>
              <w:pStyle w:val="Default"/>
              <w:rPr>
                <w:rStyle w:val="BodyTextChar"/>
                <w:rFonts w:asciiTheme="minorHAnsi" w:hAnsiTheme="minorHAnsi" w:cstheme="minorHAnsi"/>
                <w:color w:val="000000"/>
                <w:sz w:val="16"/>
                <w:szCs w:val="16"/>
              </w:rPr>
            </w:pPr>
            <w:r>
              <w:rPr>
                <w:rStyle w:val="BodyTextChar"/>
                <w:rFonts w:asciiTheme="minorHAnsi" w:hAnsiTheme="minorHAnsi" w:cstheme="minorHAnsi"/>
                <w:color w:val="000000"/>
                <w:sz w:val="16"/>
                <w:szCs w:val="16"/>
              </w:rPr>
              <w:t>Brazil</w:t>
            </w:r>
          </w:p>
        </w:tc>
        <w:tc>
          <w:tcPr>
            <w:tcW w:w="1944" w:type="dxa"/>
          </w:tcPr>
          <w:p w14:paraId="33F2FAD8" w14:textId="77777777" w:rsidR="000E6DC0" w:rsidRPr="00CA3CC2" w:rsidRDefault="000E6DC0" w:rsidP="0051177E">
            <w:pPr>
              <w:pStyle w:val="Default"/>
              <w:rPr>
                <w:rStyle w:val="BodyTextChar"/>
                <w:rFonts w:asciiTheme="minorHAnsi" w:hAnsiTheme="minorHAnsi" w:cstheme="minorHAnsi"/>
                <w:color w:val="000000"/>
                <w:sz w:val="16"/>
                <w:szCs w:val="16"/>
              </w:rPr>
            </w:pPr>
            <w:r w:rsidRPr="00CA3CC2">
              <w:rPr>
                <w:rStyle w:val="BodyTextChar"/>
                <w:rFonts w:asciiTheme="minorHAnsi" w:hAnsiTheme="minorHAnsi" w:cstheme="minorHAnsi"/>
                <w:color w:val="000000"/>
                <w:sz w:val="16"/>
                <w:szCs w:val="16"/>
              </w:rPr>
              <w:t>F</w:t>
            </w:r>
            <w:r w:rsidRPr="00CA3CC2">
              <w:rPr>
                <w:rStyle w:val="BodyTextChar"/>
                <w:color w:val="000000"/>
                <w:sz w:val="16"/>
                <w:szCs w:val="16"/>
              </w:rPr>
              <w:t>rance</w:t>
            </w:r>
          </w:p>
        </w:tc>
        <w:tc>
          <w:tcPr>
            <w:tcW w:w="1944" w:type="dxa"/>
          </w:tcPr>
          <w:p w14:paraId="0B8DF555" w14:textId="77777777" w:rsidR="000E6DC0" w:rsidRPr="00CA3CC2" w:rsidRDefault="000E6DC0" w:rsidP="0051177E">
            <w:pPr>
              <w:pStyle w:val="Default"/>
              <w:rPr>
                <w:rStyle w:val="BodyTextChar"/>
                <w:rFonts w:asciiTheme="minorHAnsi" w:hAnsiTheme="minorHAnsi" w:cstheme="minorHAnsi"/>
                <w:color w:val="000000"/>
                <w:sz w:val="16"/>
                <w:szCs w:val="16"/>
              </w:rPr>
            </w:pPr>
            <w:r w:rsidRPr="00CA3CC2">
              <w:rPr>
                <w:rStyle w:val="BodyTextChar"/>
                <w:rFonts w:asciiTheme="minorHAnsi" w:hAnsiTheme="minorHAnsi" w:cstheme="minorHAnsi"/>
                <w:color w:val="000000"/>
                <w:sz w:val="16"/>
                <w:szCs w:val="16"/>
              </w:rPr>
              <w:t>M</w:t>
            </w:r>
            <w:r w:rsidRPr="00CA3CC2">
              <w:rPr>
                <w:rStyle w:val="BodyTextChar"/>
                <w:color w:val="000000"/>
                <w:sz w:val="16"/>
                <w:szCs w:val="16"/>
              </w:rPr>
              <w:t>alaysia</w:t>
            </w:r>
          </w:p>
        </w:tc>
        <w:tc>
          <w:tcPr>
            <w:tcW w:w="1944" w:type="dxa"/>
          </w:tcPr>
          <w:p w14:paraId="60096E95" w14:textId="77777777" w:rsidR="000E6DC0" w:rsidRPr="00303F96" w:rsidRDefault="000E6DC0" w:rsidP="0051177E">
            <w:pPr>
              <w:pStyle w:val="Default"/>
              <w:rPr>
                <w:rStyle w:val="BodyTextChar"/>
                <w:rFonts w:asciiTheme="minorHAnsi" w:hAnsiTheme="minorHAnsi" w:cstheme="minorHAnsi"/>
                <w:color w:val="000000"/>
                <w:sz w:val="16"/>
                <w:szCs w:val="16"/>
              </w:rPr>
            </w:pPr>
            <w:r w:rsidRPr="00303F96">
              <w:rPr>
                <w:rStyle w:val="BodyTextChar"/>
                <w:rFonts w:asciiTheme="minorHAnsi" w:hAnsiTheme="minorHAnsi" w:cstheme="minorHAnsi"/>
                <w:color w:val="000000"/>
                <w:sz w:val="16"/>
                <w:szCs w:val="16"/>
              </w:rPr>
              <w:t>Serbia</w:t>
            </w:r>
          </w:p>
        </w:tc>
        <w:tc>
          <w:tcPr>
            <w:tcW w:w="1944" w:type="dxa"/>
          </w:tcPr>
          <w:p w14:paraId="64E42683" w14:textId="77777777" w:rsidR="000E6DC0" w:rsidRPr="00CA3CC2" w:rsidRDefault="000E6DC0" w:rsidP="0051177E">
            <w:pPr>
              <w:pStyle w:val="Default"/>
              <w:rPr>
                <w:rFonts w:asciiTheme="minorHAnsi" w:hAnsiTheme="minorHAnsi" w:cstheme="minorHAnsi"/>
                <w:sz w:val="16"/>
                <w:szCs w:val="16"/>
              </w:rPr>
            </w:pPr>
            <w:r>
              <w:rPr>
                <w:rFonts w:asciiTheme="minorHAnsi" w:hAnsiTheme="minorHAnsi" w:cstheme="minorHAnsi"/>
                <w:sz w:val="16"/>
                <w:szCs w:val="16"/>
              </w:rPr>
              <w:t>United Arab Emirates</w:t>
            </w:r>
          </w:p>
        </w:tc>
      </w:tr>
      <w:tr w:rsidR="000E6DC0" w14:paraId="33D5A023" w14:textId="77777777" w:rsidTr="000E6DC0">
        <w:tc>
          <w:tcPr>
            <w:tcW w:w="1944" w:type="dxa"/>
          </w:tcPr>
          <w:p w14:paraId="4EE4F2E0" w14:textId="77777777" w:rsidR="000E6DC0" w:rsidRPr="00D946F6" w:rsidRDefault="000E6DC0" w:rsidP="0051177E">
            <w:pPr>
              <w:pStyle w:val="Default"/>
              <w:rPr>
                <w:rStyle w:val="BodyTextChar"/>
                <w:rFonts w:asciiTheme="minorHAnsi" w:hAnsiTheme="minorHAnsi" w:cstheme="minorHAnsi"/>
                <w:color w:val="000000"/>
                <w:sz w:val="16"/>
                <w:szCs w:val="16"/>
              </w:rPr>
            </w:pPr>
            <w:r>
              <w:rPr>
                <w:rStyle w:val="BodyTextChar"/>
                <w:rFonts w:asciiTheme="minorHAnsi" w:hAnsiTheme="minorHAnsi" w:cstheme="minorHAnsi"/>
                <w:color w:val="000000"/>
                <w:sz w:val="16"/>
                <w:szCs w:val="16"/>
              </w:rPr>
              <w:t>Bulgaria</w:t>
            </w:r>
          </w:p>
        </w:tc>
        <w:tc>
          <w:tcPr>
            <w:tcW w:w="1944" w:type="dxa"/>
          </w:tcPr>
          <w:p w14:paraId="40465657" w14:textId="77777777" w:rsidR="000E6DC0" w:rsidRPr="00CA3CC2" w:rsidRDefault="000E6DC0" w:rsidP="0051177E">
            <w:pPr>
              <w:pStyle w:val="Default"/>
              <w:rPr>
                <w:rStyle w:val="BodyTextChar"/>
                <w:rFonts w:asciiTheme="minorHAnsi" w:hAnsiTheme="minorHAnsi" w:cstheme="minorHAnsi"/>
                <w:color w:val="000000"/>
                <w:sz w:val="16"/>
                <w:szCs w:val="16"/>
              </w:rPr>
            </w:pPr>
            <w:r w:rsidRPr="00CA3CC2">
              <w:rPr>
                <w:rStyle w:val="BodyTextChar"/>
                <w:rFonts w:asciiTheme="minorHAnsi" w:hAnsiTheme="minorHAnsi" w:cstheme="minorHAnsi"/>
                <w:color w:val="000000"/>
                <w:sz w:val="16"/>
                <w:szCs w:val="16"/>
              </w:rPr>
              <w:t>G</w:t>
            </w:r>
            <w:r w:rsidRPr="00CA3CC2">
              <w:rPr>
                <w:rStyle w:val="BodyTextChar"/>
                <w:color w:val="000000"/>
                <w:sz w:val="16"/>
                <w:szCs w:val="16"/>
              </w:rPr>
              <w:t>ermany</w:t>
            </w:r>
          </w:p>
        </w:tc>
        <w:tc>
          <w:tcPr>
            <w:tcW w:w="1944" w:type="dxa"/>
          </w:tcPr>
          <w:p w14:paraId="656B0EB6" w14:textId="77777777" w:rsidR="000E6DC0" w:rsidRPr="00CA3CC2" w:rsidRDefault="000E6DC0" w:rsidP="0051177E">
            <w:pPr>
              <w:pStyle w:val="Default"/>
              <w:rPr>
                <w:rStyle w:val="BodyTextChar"/>
                <w:rFonts w:asciiTheme="minorHAnsi" w:hAnsiTheme="minorHAnsi" w:cstheme="minorHAnsi"/>
                <w:color w:val="000000"/>
                <w:sz w:val="16"/>
                <w:szCs w:val="16"/>
              </w:rPr>
            </w:pPr>
            <w:r w:rsidRPr="00CA3CC2">
              <w:rPr>
                <w:rStyle w:val="BodyTextChar"/>
                <w:rFonts w:asciiTheme="minorHAnsi" w:hAnsiTheme="minorHAnsi" w:cstheme="minorHAnsi"/>
                <w:color w:val="000000"/>
                <w:sz w:val="16"/>
                <w:szCs w:val="16"/>
              </w:rPr>
              <w:t>M</w:t>
            </w:r>
            <w:r w:rsidRPr="00CA3CC2">
              <w:rPr>
                <w:rStyle w:val="BodyTextChar"/>
                <w:color w:val="000000"/>
                <w:sz w:val="16"/>
                <w:szCs w:val="16"/>
              </w:rPr>
              <w:t>exico</w:t>
            </w:r>
          </w:p>
        </w:tc>
        <w:tc>
          <w:tcPr>
            <w:tcW w:w="1944" w:type="dxa"/>
          </w:tcPr>
          <w:p w14:paraId="5720446B" w14:textId="77777777" w:rsidR="000E6DC0" w:rsidRPr="00303F96" w:rsidRDefault="000E6DC0" w:rsidP="0051177E">
            <w:pPr>
              <w:pStyle w:val="Default"/>
              <w:rPr>
                <w:rStyle w:val="BodyTextChar"/>
                <w:rFonts w:asciiTheme="minorHAnsi" w:hAnsiTheme="minorHAnsi" w:cstheme="minorHAnsi"/>
                <w:color w:val="000000"/>
                <w:sz w:val="16"/>
                <w:szCs w:val="16"/>
              </w:rPr>
            </w:pPr>
            <w:r w:rsidRPr="00303F96">
              <w:rPr>
                <w:rStyle w:val="BodyTextChar"/>
                <w:rFonts w:asciiTheme="minorHAnsi" w:hAnsiTheme="minorHAnsi" w:cstheme="minorHAnsi"/>
                <w:color w:val="000000"/>
                <w:sz w:val="16"/>
                <w:szCs w:val="16"/>
              </w:rPr>
              <w:t>Singapore</w:t>
            </w:r>
          </w:p>
        </w:tc>
        <w:tc>
          <w:tcPr>
            <w:tcW w:w="1944" w:type="dxa"/>
          </w:tcPr>
          <w:p w14:paraId="0BED90B8" w14:textId="77777777" w:rsidR="000E6DC0" w:rsidRPr="00CA3CC2" w:rsidRDefault="000E6DC0" w:rsidP="0051177E">
            <w:pPr>
              <w:pStyle w:val="Default"/>
              <w:rPr>
                <w:rFonts w:asciiTheme="minorHAnsi" w:hAnsiTheme="minorHAnsi" w:cstheme="minorHAnsi"/>
                <w:sz w:val="16"/>
                <w:szCs w:val="16"/>
              </w:rPr>
            </w:pPr>
            <w:r>
              <w:rPr>
                <w:rFonts w:asciiTheme="minorHAnsi" w:hAnsiTheme="minorHAnsi" w:cstheme="minorHAnsi"/>
                <w:sz w:val="16"/>
                <w:szCs w:val="16"/>
              </w:rPr>
              <w:t>United Kingdom</w:t>
            </w:r>
          </w:p>
        </w:tc>
      </w:tr>
      <w:tr w:rsidR="000E6DC0" w14:paraId="3209AA7D" w14:textId="77777777" w:rsidTr="000E6DC0">
        <w:tc>
          <w:tcPr>
            <w:tcW w:w="1944" w:type="dxa"/>
          </w:tcPr>
          <w:p w14:paraId="256D2885" w14:textId="77777777" w:rsidR="000E6DC0" w:rsidRPr="00D946F6" w:rsidRDefault="000E6DC0" w:rsidP="0051177E">
            <w:pPr>
              <w:pStyle w:val="Default"/>
              <w:rPr>
                <w:rStyle w:val="BodyTextChar"/>
                <w:rFonts w:asciiTheme="minorHAnsi" w:hAnsiTheme="minorHAnsi" w:cstheme="minorHAnsi"/>
                <w:color w:val="000000"/>
                <w:sz w:val="16"/>
                <w:szCs w:val="16"/>
              </w:rPr>
            </w:pPr>
            <w:r>
              <w:rPr>
                <w:rStyle w:val="BodyTextChar"/>
                <w:rFonts w:asciiTheme="minorHAnsi" w:hAnsiTheme="minorHAnsi" w:cstheme="minorHAnsi"/>
                <w:color w:val="000000"/>
                <w:sz w:val="16"/>
                <w:szCs w:val="16"/>
              </w:rPr>
              <w:t>Canada</w:t>
            </w:r>
          </w:p>
        </w:tc>
        <w:tc>
          <w:tcPr>
            <w:tcW w:w="1944" w:type="dxa"/>
          </w:tcPr>
          <w:p w14:paraId="67B84CEE" w14:textId="77777777" w:rsidR="000E6DC0" w:rsidRPr="00CA3CC2" w:rsidRDefault="000E6DC0" w:rsidP="0051177E">
            <w:pPr>
              <w:pStyle w:val="Default"/>
              <w:rPr>
                <w:rStyle w:val="BodyTextChar"/>
                <w:rFonts w:asciiTheme="minorHAnsi" w:hAnsiTheme="minorHAnsi" w:cstheme="minorHAnsi"/>
                <w:color w:val="000000"/>
                <w:sz w:val="16"/>
                <w:szCs w:val="16"/>
              </w:rPr>
            </w:pPr>
            <w:r w:rsidRPr="00CA3CC2">
              <w:rPr>
                <w:rStyle w:val="BodyTextChar"/>
                <w:rFonts w:asciiTheme="minorHAnsi" w:hAnsiTheme="minorHAnsi" w:cstheme="minorHAnsi"/>
                <w:color w:val="000000"/>
                <w:sz w:val="16"/>
                <w:szCs w:val="16"/>
              </w:rPr>
              <w:t>Greece</w:t>
            </w:r>
          </w:p>
        </w:tc>
        <w:tc>
          <w:tcPr>
            <w:tcW w:w="1944" w:type="dxa"/>
          </w:tcPr>
          <w:p w14:paraId="246C45C4" w14:textId="77777777" w:rsidR="000E6DC0" w:rsidRPr="00CA3CC2" w:rsidRDefault="000E6DC0" w:rsidP="0051177E">
            <w:pPr>
              <w:pStyle w:val="Default"/>
              <w:rPr>
                <w:rStyle w:val="BodyTextChar"/>
                <w:rFonts w:asciiTheme="minorHAnsi" w:hAnsiTheme="minorHAnsi" w:cstheme="minorHAnsi"/>
                <w:color w:val="000000"/>
                <w:sz w:val="16"/>
                <w:szCs w:val="16"/>
              </w:rPr>
            </w:pPr>
            <w:r w:rsidRPr="00CA3CC2">
              <w:rPr>
                <w:rStyle w:val="BodyTextChar"/>
                <w:rFonts w:asciiTheme="minorHAnsi" w:hAnsiTheme="minorHAnsi" w:cstheme="minorHAnsi"/>
                <w:color w:val="000000"/>
                <w:sz w:val="16"/>
                <w:szCs w:val="16"/>
              </w:rPr>
              <w:t>N</w:t>
            </w:r>
            <w:r w:rsidRPr="00CA3CC2">
              <w:rPr>
                <w:rStyle w:val="BodyTextChar"/>
                <w:color w:val="000000"/>
                <w:sz w:val="16"/>
                <w:szCs w:val="16"/>
              </w:rPr>
              <w:t>etherlands</w:t>
            </w:r>
          </w:p>
        </w:tc>
        <w:tc>
          <w:tcPr>
            <w:tcW w:w="1944" w:type="dxa"/>
          </w:tcPr>
          <w:p w14:paraId="68BD3AFB" w14:textId="77777777" w:rsidR="000E6DC0" w:rsidRPr="00303F96" w:rsidRDefault="000E6DC0" w:rsidP="0051177E">
            <w:pPr>
              <w:pStyle w:val="Default"/>
              <w:rPr>
                <w:rStyle w:val="BodyTextChar"/>
                <w:rFonts w:asciiTheme="minorHAnsi" w:hAnsiTheme="minorHAnsi" w:cstheme="minorHAnsi"/>
                <w:color w:val="000000"/>
                <w:sz w:val="16"/>
                <w:szCs w:val="16"/>
              </w:rPr>
            </w:pPr>
            <w:r w:rsidRPr="00303F96">
              <w:rPr>
                <w:rStyle w:val="BodyTextChar"/>
                <w:rFonts w:asciiTheme="minorHAnsi" w:hAnsiTheme="minorHAnsi" w:cstheme="minorHAnsi"/>
                <w:color w:val="000000"/>
                <w:sz w:val="16"/>
                <w:szCs w:val="16"/>
              </w:rPr>
              <w:t>Slovakia</w:t>
            </w:r>
          </w:p>
        </w:tc>
        <w:tc>
          <w:tcPr>
            <w:tcW w:w="1944" w:type="dxa"/>
          </w:tcPr>
          <w:p w14:paraId="3E8C93AA" w14:textId="77777777" w:rsidR="000E6DC0" w:rsidRPr="00CA3CC2" w:rsidRDefault="000E6DC0" w:rsidP="0051177E">
            <w:pPr>
              <w:pStyle w:val="Default"/>
              <w:rPr>
                <w:rFonts w:asciiTheme="minorHAnsi" w:hAnsiTheme="minorHAnsi" w:cstheme="minorHAnsi"/>
                <w:sz w:val="16"/>
                <w:szCs w:val="16"/>
              </w:rPr>
            </w:pPr>
            <w:r>
              <w:rPr>
                <w:rFonts w:asciiTheme="minorHAnsi" w:hAnsiTheme="minorHAnsi" w:cstheme="minorHAnsi"/>
                <w:sz w:val="16"/>
                <w:szCs w:val="16"/>
              </w:rPr>
              <w:t>United States</w:t>
            </w:r>
          </w:p>
        </w:tc>
      </w:tr>
      <w:tr w:rsidR="000E6DC0" w14:paraId="75722FFA" w14:textId="77777777" w:rsidTr="000E6DC0">
        <w:tc>
          <w:tcPr>
            <w:tcW w:w="1944" w:type="dxa"/>
          </w:tcPr>
          <w:p w14:paraId="37DE4D0F" w14:textId="77777777" w:rsidR="000E6DC0" w:rsidRPr="00D946F6" w:rsidRDefault="000E6DC0" w:rsidP="0051177E">
            <w:pPr>
              <w:pStyle w:val="Default"/>
              <w:rPr>
                <w:rFonts w:asciiTheme="minorHAnsi" w:hAnsiTheme="minorHAnsi" w:cstheme="minorHAnsi"/>
                <w:sz w:val="16"/>
                <w:szCs w:val="16"/>
              </w:rPr>
            </w:pPr>
            <w:r>
              <w:rPr>
                <w:rFonts w:asciiTheme="minorHAnsi" w:hAnsiTheme="minorHAnsi" w:cstheme="minorHAnsi"/>
                <w:sz w:val="16"/>
                <w:szCs w:val="16"/>
              </w:rPr>
              <w:t>Chile</w:t>
            </w:r>
          </w:p>
        </w:tc>
        <w:tc>
          <w:tcPr>
            <w:tcW w:w="1944" w:type="dxa"/>
          </w:tcPr>
          <w:p w14:paraId="663F1582" w14:textId="77777777" w:rsidR="000E6DC0" w:rsidRPr="00CA3CC2" w:rsidRDefault="000E6DC0" w:rsidP="0051177E">
            <w:pPr>
              <w:pStyle w:val="Default"/>
              <w:rPr>
                <w:rFonts w:asciiTheme="minorHAnsi" w:hAnsiTheme="minorHAnsi" w:cstheme="minorHAnsi"/>
                <w:sz w:val="16"/>
                <w:szCs w:val="16"/>
              </w:rPr>
            </w:pPr>
            <w:r w:rsidRPr="00CA3CC2">
              <w:rPr>
                <w:rFonts w:asciiTheme="minorHAnsi" w:hAnsiTheme="minorHAnsi" w:cstheme="minorHAnsi"/>
                <w:sz w:val="16"/>
                <w:szCs w:val="16"/>
              </w:rPr>
              <w:t>H</w:t>
            </w:r>
            <w:r w:rsidRPr="00CA3CC2">
              <w:rPr>
                <w:rFonts w:cstheme="minorHAnsi"/>
                <w:sz w:val="16"/>
                <w:szCs w:val="16"/>
              </w:rPr>
              <w:t>ong Kong</w:t>
            </w:r>
          </w:p>
        </w:tc>
        <w:tc>
          <w:tcPr>
            <w:tcW w:w="1944" w:type="dxa"/>
          </w:tcPr>
          <w:p w14:paraId="1D290CFF" w14:textId="77777777" w:rsidR="000E6DC0" w:rsidRPr="00CA3CC2" w:rsidRDefault="000E6DC0" w:rsidP="0051177E">
            <w:pPr>
              <w:pStyle w:val="Default"/>
              <w:rPr>
                <w:rFonts w:asciiTheme="minorHAnsi" w:hAnsiTheme="minorHAnsi" w:cstheme="minorHAnsi"/>
                <w:sz w:val="16"/>
                <w:szCs w:val="16"/>
              </w:rPr>
            </w:pPr>
            <w:r w:rsidRPr="00CA3CC2">
              <w:rPr>
                <w:rFonts w:asciiTheme="minorHAnsi" w:hAnsiTheme="minorHAnsi" w:cstheme="minorHAnsi"/>
                <w:sz w:val="16"/>
                <w:szCs w:val="16"/>
              </w:rPr>
              <w:t>New Zealand</w:t>
            </w:r>
          </w:p>
        </w:tc>
        <w:tc>
          <w:tcPr>
            <w:tcW w:w="1944" w:type="dxa"/>
          </w:tcPr>
          <w:p w14:paraId="4AE45446" w14:textId="77777777" w:rsidR="000E6DC0" w:rsidRPr="00303F96" w:rsidRDefault="000E6DC0" w:rsidP="0051177E">
            <w:pPr>
              <w:pStyle w:val="Default"/>
              <w:rPr>
                <w:rFonts w:asciiTheme="minorHAnsi" w:hAnsiTheme="minorHAnsi" w:cstheme="minorHAnsi"/>
                <w:sz w:val="16"/>
                <w:szCs w:val="16"/>
              </w:rPr>
            </w:pPr>
            <w:r w:rsidRPr="00303F96">
              <w:rPr>
                <w:rFonts w:asciiTheme="minorHAnsi" w:hAnsiTheme="minorHAnsi" w:cstheme="minorHAnsi"/>
                <w:sz w:val="16"/>
                <w:szCs w:val="16"/>
              </w:rPr>
              <w:t>S</w:t>
            </w:r>
            <w:r w:rsidRPr="00303F96">
              <w:rPr>
                <w:sz w:val="16"/>
                <w:szCs w:val="16"/>
              </w:rPr>
              <w:t>outh Africa</w:t>
            </w:r>
          </w:p>
        </w:tc>
        <w:tc>
          <w:tcPr>
            <w:tcW w:w="1944" w:type="dxa"/>
          </w:tcPr>
          <w:p w14:paraId="3481DFC4" w14:textId="77777777" w:rsidR="000E6DC0" w:rsidRPr="00CA3CC2" w:rsidRDefault="000E6DC0" w:rsidP="0051177E">
            <w:pPr>
              <w:pStyle w:val="Default"/>
              <w:rPr>
                <w:rFonts w:asciiTheme="minorHAnsi" w:hAnsiTheme="minorHAnsi" w:cstheme="minorHAnsi"/>
                <w:sz w:val="16"/>
                <w:szCs w:val="16"/>
              </w:rPr>
            </w:pPr>
            <w:r>
              <w:rPr>
                <w:rFonts w:asciiTheme="minorHAnsi" w:hAnsiTheme="minorHAnsi" w:cstheme="minorHAnsi"/>
                <w:sz w:val="16"/>
                <w:szCs w:val="16"/>
              </w:rPr>
              <w:t>Vietnam</w:t>
            </w:r>
          </w:p>
        </w:tc>
      </w:tr>
      <w:tr w:rsidR="000E6DC0" w14:paraId="090ED3D3" w14:textId="77777777" w:rsidTr="000E6DC0">
        <w:tc>
          <w:tcPr>
            <w:tcW w:w="1944" w:type="dxa"/>
          </w:tcPr>
          <w:p w14:paraId="38A7787D" w14:textId="77777777" w:rsidR="000E6DC0" w:rsidRDefault="000E6DC0" w:rsidP="0051177E">
            <w:pPr>
              <w:pStyle w:val="Default"/>
              <w:rPr>
                <w:rFonts w:asciiTheme="minorHAnsi" w:hAnsiTheme="minorHAnsi" w:cstheme="minorHAnsi"/>
                <w:sz w:val="16"/>
                <w:szCs w:val="16"/>
              </w:rPr>
            </w:pPr>
            <w:r>
              <w:rPr>
                <w:rFonts w:asciiTheme="minorHAnsi" w:hAnsiTheme="minorHAnsi" w:cstheme="minorHAnsi"/>
                <w:sz w:val="16"/>
                <w:szCs w:val="16"/>
              </w:rPr>
              <w:t>China</w:t>
            </w:r>
          </w:p>
        </w:tc>
        <w:tc>
          <w:tcPr>
            <w:tcW w:w="1944" w:type="dxa"/>
          </w:tcPr>
          <w:p w14:paraId="0BC63831" w14:textId="77777777" w:rsidR="000E6DC0" w:rsidRPr="00CA3CC2" w:rsidRDefault="000E6DC0" w:rsidP="0051177E">
            <w:pPr>
              <w:pStyle w:val="Default"/>
              <w:rPr>
                <w:rFonts w:asciiTheme="minorHAnsi" w:hAnsiTheme="minorHAnsi" w:cstheme="minorHAnsi"/>
                <w:sz w:val="16"/>
                <w:szCs w:val="16"/>
              </w:rPr>
            </w:pPr>
            <w:r w:rsidRPr="00CA3CC2">
              <w:rPr>
                <w:rFonts w:asciiTheme="minorHAnsi" w:hAnsiTheme="minorHAnsi" w:cstheme="minorHAnsi"/>
                <w:sz w:val="16"/>
                <w:szCs w:val="16"/>
              </w:rPr>
              <w:t>Hungary</w:t>
            </w:r>
          </w:p>
        </w:tc>
        <w:tc>
          <w:tcPr>
            <w:tcW w:w="1944" w:type="dxa"/>
          </w:tcPr>
          <w:p w14:paraId="4E666F0A" w14:textId="77777777" w:rsidR="000E6DC0" w:rsidRPr="00CA3CC2" w:rsidRDefault="000E6DC0" w:rsidP="0051177E">
            <w:pPr>
              <w:pStyle w:val="Default"/>
              <w:rPr>
                <w:rFonts w:asciiTheme="minorHAnsi" w:hAnsiTheme="minorHAnsi" w:cstheme="minorHAnsi"/>
                <w:sz w:val="16"/>
                <w:szCs w:val="16"/>
              </w:rPr>
            </w:pPr>
            <w:r w:rsidRPr="00CA3CC2">
              <w:rPr>
                <w:rFonts w:asciiTheme="minorHAnsi" w:hAnsiTheme="minorHAnsi" w:cstheme="minorHAnsi"/>
                <w:sz w:val="16"/>
                <w:szCs w:val="16"/>
              </w:rPr>
              <w:t>Norway</w:t>
            </w:r>
          </w:p>
        </w:tc>
        <w:tc>
          <w:tcPr>
            <w:tcW w:w="1944" w:type="dxa"/>
          </w:tcPr>
          <w:p w14:paraId="4ABEB829" w14:textId="77777777" w:rsidR="000E6DC0" w:rsidRPr="00303F96" w:rsidRDefault="000E6DC0" w:rsidP="0051177E">
            <w:pPr>
              <w:pStyle w:val="Default"/>
              <w:rPr>
                <w:rFonts w:asciiTheme="minorHAnsi" w:hAnsiTheme="minorHAnsi" w:cstheme="minorHAnsi"/>
                <w:sz w:val="16"/>
                <w:szCs w:val="16"/>
              </w:rPr>
            </w:pPr>
            <w:r w:rsidRPr="00303F96">
              <w:rPr>
                <w:rFonts w:asciiTheme="minorHAnsi" w:hAnsiTheme="minorHAnsi" w:cstheme="minorHAnsi"/>
                <w:sz w:val="16"/>
                <w:szCs w:val="16"/>
              </w:rPr>
              <w:t>S</w:t>
            </w:r>
            <w:r w:rsidRPr="00303F96">
              <w:rPr>
                <w:sz w:val="16"/>
                <w:szCs w:val="16"/>
              </w:rPr>
              <w:t>outh Korea</w:t>
            </w:r>
          </w:p>
        </w:tc>
        <w:tc>
          <w:tcPr>
            <w:tcW w:w="1944" w:type="dxa"/>
          </w:tcPr>
          <w:p w14:paraId="11ABDB75" w14:textId="77777777" w:rsidR="000E6DC0" w:rsidRPr="00CA3CC2" w:rsidRDefault="000E6DC0" w:rsidP="0051177E">
            <w:pPr>
              <w:pStyle w:val="Default"/>
              <w:rPr>
                <w:rFonts w:asciiTheme="minorHAnsi" w:hAnsiTheme="minorHAnsi" w:cstheme="minorHAnsi"/>
                <w:sz w:val="16"/>
                <w:szCs w:val="16"/>
              </w:rPr>
            </w:pPr>
          </w:p>
        </w:tc>
      </w:tr>
      <w:tr w:rsidR="000E6DC0" w14:paraId="47285CFC" w14:textId="77777777" w:rsidTr="000E6DC0">
        <w:tc>
          <w:tcPr>
            <w:tcW w:w="1944" w:type="dxa"/>
          </w:tcPr>
          <w:p w14:paraId="18E10199" w14:textId="77777777" w:rsidR="000E6DC0" w:rsidRPr="00D946F6" w:rsidRDefault="000E6DC0" w:rsidP="0051177E">
            <w:pPr>
              <w:pStyle w:val="Default"/>
              <w:rPr>
                <w:rFonts w:asciiTheme="minorHAnsi" w:hAnsiTheme="minorHAnsi" w:cstheme="minorHAnsi"/>
                <w:sz w:val="16"/>
                <w:szCs w:val="16"/>
              </w:rPr>
            </w:pPr>
            <w:r>
              <w:rPr>
                <w:rFonts w:asciiTheme="minorHAnsi" w:hAnsiTheme="minorHAnsi" w:cstheme="minorHAnsi"/>
                <w:sz w:val="16"/>
                <w:szCs w:val="16"/>
              </w:rPr>
              <w:t>Colombia</w:t>
            </w:r>
          </w:p>
        </w:tc>
        <w:tc>
          <w:tcPr>
            <w:tcW w:w="1944" w:type="dxa"/>
          </w:tcPr>
          <w:p w14:paraId="0B070A0D" w14:textId="77777777" w:rsidR="000E6DC0" w:rsidRPr="00CA3CC2" w:rsidRDefault="000E6DC0" w:rsidP="0051177E">
            <w:pPr>
              <w:pStyle w:val="Default"/>
              <w:rPr>
                <w:rFonts w:asciiTheme="minorHAnsi" w:hAnsiTheme="minorHAnsi" w:cstheme="minorHAnsi"/>
                <w:sz w:val="16"/>
                <w:szCs w:val="16"/>
              </w:rPr>
            </w:pPr>
            <w:r w:rsidRPr="00CA3CC2">
              <w:rPr>
                <w:rFonts w:asciiTheme="minorHAnsi" w:hAnsiTheme="minorHAnsi" w:cstheme="minorHAnsi"/>
                <w:sz w:val="16"/>
                <w:szCs w:val="16"/>
              </w:rPr>
              <w:t>India</w:t>
            </w:r>
          </w:p>
        </w:tc>
        <w:tc>
          <w:tcPr>
            <w:tcW w:w="1944" w:type="dxa"/>
          </w:tcPr>
          <w:p w14:paraId="2819426E" w14:textId="77777777" w:rsidR="000E6DC0" w:rsidRPr="00CA3CC2" w:rsidRDefault="000E6DC0" w:rsidP="0051177E">
            <w:pPr>
              <w:pStyle w:val="Default"/>
              <w:rPr>
                <w:rFonts w:asciiTheme="minorHAnsi" w:hAnsiTheme="minorHAnsi" w:cstheme="minorHAnsi"/>
                <w:sz w:val="16"/>
                <w:szCs w:val="16"/>
              </w:rPr>
            </w:pPr>
            <w:r w:rsidRPr="00CA3CC2">
              <w:rPr>
                <w:rFonts w:asciiTheme="minorHAnsi" w:hAnsiTheme="minorHAnsi" w:cstheme="minorHAnsi"/>
                <w:sz w:val="16"/>
                <w:szCs w:val="16"/>
              </w:rPr>
              <w:t>Peru</w:t>
            </w:r>
          </w:p>
        </w:tc>
        <w:tc>
          <w:tcPr>
            <w:tcW w:w="1944" w:type="dxa"/>
          </w:tcPr>
          <w:p w14:paraId="6C164828" w14:textId="77777777" w:rsidR="000E6DC0" w:rsidRPr="00303F96" w:rsidRDefault="000E6DC0" w:rsidP="0051177E">
            <w:pPr>
              <w:pStyle w:val="Default"/>
              <w:rPr>
                <w:rFonts w:asciiTheme="minorHAnsi" w:hAnsiTheme="minorHAnsi" w:cstheme="minorHAnsi"/>
                <w:sz w:val="16"/>
                <w:szCs w:val="16"/>
              </w:rPr>
            </w:pPr>
            <w:r w:rsidRPr="00303F96">
              <w:rPr>
                <w:rFonts w:asciiTheme="minorHAnsi" w:hAnsiTheme="minorHAnsi" w:cstheme="minorHAnsi"/>
                <w:sz w:val="16"/>
                <w:szCs w:val="16"/>
              </w:rPr>
              <w:t>S</w:t>
            </w:r>
            <w:r w:rsidRPr="00303F96">
              <w:rPr>
                <w:sz w:val="16"/>
                <w:szCs w:val="16"/>
              </w:rPr>
              <w:t>pain</w:t>
            </w:r>
          </w:p>
        </w:tc>
        <w:tc>
          <w:tcPr>
            <w:tcW w:w="1944" w:type="dxa"/>
          </w:tcPr>
          <w:p w14:paraId="2DDB0A56" w14:textId="77777777" w:rsidR="000E6DC0" w:rsidRPr="00CA3CC2" w:rsidRDefault="000E6DC0" w:rsidP="0051177E">
            <w:pPr>
              <w:pStyle w:val="Default"/>
              <w:rPr>
                <w:rFonts w:asciiTheme="minorHAnsi" w:hAnsiTheme="minorHAnsi" w:cstheme="minorHAnsi"/>
                <w:sz w:val="16"/>
                <w:szCs w:val="16"/>
              </w:rPr>
            </w:pPr>
          </w:p>
        </w:tc>
      </w:tr>
      <w:tr w:rsidR="000E6DC0" w14:paraId="1AF5AD2D" w14:textId="77777777" w:rsidTr="000E6DC0">
        <w:tc>
          <w:tcPr>
            <w:tcW w:w="1944" w:type="dxa"/>
          </w:tcPr>
          <w:p w14:paraId="7283FDEB" w14:textId="77777777" w:rsidR="000E6DC0" w:rsidRPr="00D946F6" w:rsidRDefault="000E6DC0" w:rsidP="0051177E">
            <w:pPr>
              <w:pStyle w:val="Default"/>
              <w:rPr>
                <w:rFonts w:asciiTheme="minorHAnsi" w:hAnsiTheme="minorHAnsi" w:cstheme="minorHAnsi"/>
                <w:sz w:val="16"/>
                <w:szCs w:val="16"/>
              </w:rPr>
            </w:pPr>
            <w:r>
              <w:rPr>
                <w:rFonts w:asciiTheme="minorHAnsi" w:hAnsiTheme="minorHAnsi" w:cstheme="minorHAnsi"/>
                <w:sz w:val="16"/>
                <w:szCs w:val="16"/>
              </w:rPr>
              <w:t>Croatia</w:t>
            </w:r>
          </w:p>
        </w:tc>
        <w:tc>
          <w:tcPr>
            <w:tcW w:w="1944" w:type="dxa"/>
          </w:tcPr>
          <w:p w14:paraId="4CB1206C" w14:textId="77777777" w:rsidR="000E6DC0" w:rsidRPr="00CA3CC2" w:rsidRDefault="000E6DC0" w:rsidP="0051177E">
            <w:pPr>
              <w:pStyle w:val="Default"/>
              <w:rPr>
                <w:rFonts w:asciiTheme="minorHAnsi" w:hAnsiTheme="minorHAnsi" w:cstheme="minorHAnsi"/>
                <w:sz w:val="16"/>
                <w:szCs w:val="16"/>
              </w:rPr>
            </w:pPr>
            <w:r w:rsidRPr="00CA3CC2">
              <w:rPr>
                <w:rFonts w:asciiTheme="minorHAnsi" w:hAnsiTheme="minorHAnsi" w:cstheme="minorHAnsi"/>
                <w:sz w:val="16"/>
                <w:szCs w:val="16"/>
              </w:rPr>
              <w:t>Indonesia</w:t>
            </w:r>
          </w:p>
        </w:tc>
        <w:tc>
          <w:tcPr>
            <w:tcW w:w="1944" w:type="dxa"/>
          </w:tcPr>
          <w:p w14:paraId="4235B968" w14:textId="77777777" w:rsidR="000E6DC0" w:rsidRPr="00CA3CC2" w:rsidRDefault="000E6DC0" w:rsidP="0051177E">
            <w:pPr>
              <w:pStyle w:val="Default"/>
              <w:rPr>
                <w:rFonts w:asciiTheme="minorHAnsi" w:hAnsiTheme="minorHAnsi" w:cstheme="minorHAnsi"/>
                <w:sz w:val="16"/>
                <w:szCs w:val="16"/>
              </w:rPr>
            </w:pPr>
            <w:r w:rsidRPr="00CA3CC2">
              <w:rPr>
                <w:rFonts w:asciiTheme="minorHAnsi" w:hAnsiTheme="minorHAnsi" w:cstheme="minorHAnsi"/>
                <w:sz w:val="16"/>
                <w:szCs w:val="16"/>
              </w:rPr>
              <w:t>Philippines</w:t>
            </w:r>
          </w:p>
        </w:tc>
        <w:tc>
          <w:tcPr>
            <w:tcW w:w="1944" w:type="dxa"/>
          </w:tcPr>
          <w:p w14:paraId="2216B362" w14:textId="77777777" w:rsidR="000E6DC0" w:rsidRPr="00303F96" w:rsidRDefault="000E6DC0" w:rsidP="0051177E">
            <w:pPr>
              <w:pStyle w:val="Default"/>
              <w:rPr>
                <w:rFonts w:asciiTheme="minorHAnsi" w:hAnsiTheme="minorHAnsi" w:cstheme="minorHAnsi"/>
                <w:sz w:val="16"/>
                <w:szCs w:val="16"/>
              </w:rPr>
            </w:pPr>
            <w:r w:rsidRPr="00303F96">
              <w:rPr>
                <w:rFonts w:asciiTheme="minorHAnsi" w:hAnsiTheme="minorHAnsi" w:cstheme="minorHAnsi"/>
                <w:sz w:val="16"/>
                <w:szCs w:val="16"/>
              </w:rPr>
              <w:t>S</w:t>
            </w:r>
            <w:r w:rsidRPr="00303F96">
              <w:rPr>
                <w:sz w:val="16"/>
                <w:szCs w:val="16"/>
              </w:rPr>
              <w:t>weden</w:t>
            </w:r>
          </w:p>
        </w:tc>
        <w:tc>
          <w:tcPr>
            <w:tcW w:w="1944" w:type="dxa"/>
          </w:tcPr>
          <w:p w14:paraId="5BEC7FF4" w14:textId="77777777" w:rsidR="000E6DC0" w:rsidRPr="00CA3CC2" w:rsidRDefault="000E6DC0" w:rsidP="0051177E">
            <w:pPr>
              <w:pStyle w:val="Default"/>
              <w:rPr>
                <w:rFonts w:asciiTheme="minorHAnsi" w:hAnsiTheme="minorHAnsi" w:cstheme="minorHAnsi"/>
                <w:sz w:val="16"/>
                <w:szCs w:val="16"/>
              </w:rPr>
            </w:pPr>
          </w:p>
        </w:tc>
      </w:tr>
      <w:tr w:rsidR="000E6DC0" w14:paraId="2338B47C" w14:textId="77777777" w:rsidTr="000E6DC0">
        <w:tc>
          <w:tcPr>
            <w:tcW w:w="1944" w:type="dxa"/>
          </w:tcPr>
          <w:p w14:paraId="5E0162A6" w14:textId="77777777" w:rsidR="000E6DC0" w:rsidRPr="00D946F6" w:rsidRDefault="000E6DC0" w:rsidP="0051177E">
            <w:pPr>
              <w:pStyle w:val="Default"/>
              <w:rPr>
                <w:rFonts w:asciiTheme="minorHAnsi" w:hAnsiTheme="minorHAnsi" w:cstheme="minorHAnsi"/>
                <w:sz w:val="16"/>
                <w:szCs w:val="16"/>
              </w:rPr>
            </w:pPr>
            <w:r>
              <w:rPr>
                <w:rFonts w:asciiTheme="minorHAnsi" w:hAnsiTheme="minorHAnsi" w:cstheme="minorHAnsi"/>
                <w:sz w:val="16"/>
                <w:szCs w:val="16"/>
              </w:rPr>
              <w:t>Czech Republic</w:t>
            </w:r>
          </w:p>
        </w:tc>
        <w:tc>
          <w:tcPr>
            <w:tcW w:w="1944" w:type="dxa"/>
          </w:tcPr>
          <w:p w14:paraId="76326932" w14:textId="77777777" w:rsidR="000E6DC0" w:rsidRPr="00CA3CC2" w:rsidRDefault="000E6DC0" w:rsidP="0051177E">
            <w:pPr>
              <w:pStyle w:val="Default"/>
              <w:rPr>
                <w:rFonts w:asciiTheme="minorHAnsi" w:hAnsiTheme="minorHAnsi" w:cstheme="minorHAnsi"/>
                <w:sz w:val="16"/>
                <w:szCs w:val="16"/>
              </w:rPr>
            </w:pPr>
            <w:r w:rsidRPr="00CA3CC2">
              <w:rPr>
                <w:rFonts w:asciiTheme="minorHAnsi" w:hAnsiTheme="minorHAnsi" w:cstheme="minorHAnsi"/>
                <w:sz w:val="16"/>
                <w:szCs w:val="16"/>
              </w:rPr>
              <w:t>Israel</w:t>
            </w:r>
          </w:p>
        </w:tc>
        <w:tc>
          <w:tcPr>
            <w:tcW w:w="1944" w:type="dxa"/>
          </w:tcPr>
          <w:p w14:paraId="06FA9CC7" w14:textId="77777777" w:rsidR="000E6DC0" w:rsidRPr="00CA3CC2" w:rsidRDefault="000E6DC0" w:rsidP="0051177E">
            <w:pPr>
              <w:pStyle w:val="Default"/>
              <w:rPr>
                <w:rFonts w:asciiTheme="minorHAnsi" w:hAnsiTheme="minorHAnsi" w:cstheme="minorHAnsi"/>
                <w:sz w:val="16"/>
                <w:szCs w:val="16"/>
              </w:rPr>
            </w:pPr>
            <w:r w:rsidRPr="00CA3CC2">
              <w:rPr>
                <w:rFonts w:asciiTheme="minorHAnsi" w:hAnsiTheme="minorHAnsi" w:cstheme="minorHAnsi"/>
                <w:sz w:val="16"/>
                <w:szCs w:val="16"/>
              </w:rPr>
              <w:t>Poland</w:t>
            </w:r>
          </w:p>
        </w:tc>
        <w:tc>
          <w:tcPr>
            <w:tcW w:w="1944" w:type="dxa"/>
          </w:tcPr>
          <w:p w14:paraId="575D2A46" w14:textId="77777777" w:rsidR="000E6DC0" w:rsidRPr="00303F96" w:rsidRDefault="000E6DC0" w:rsidP="0051177E">
            <w:pPr>
              <w:pStyle w:val="Default"/>
              <w:rPr>
                <w:rFonts w:asciiTheme="minorHAnsi" w:hAnsiTheme="minorHAnsi" w:cstheme="minorHAnsi"/>
                <w:sz w:val="16"/>
                <w:szCs w:val="16"/>
              </w:rPr>
            </w:pPr>
            <w:r w:rsidRPr="00303F96">
              <w:rPr>
                <w:rFonts w:asciiTheme="minorHAnsi" w:hAnsiTheme="minorHAnsi" w:cstheme="minorHAnsi"/>
                <w:sz w:val="16"/>
                <w:szCs w:val="16"/>
              </w:rPr>
              <w:t>S</w:t>
            </w:r>
            <w:r w:rsidRPr="00303F96">
              <w:rPr>
                <w:sz w:val="16"/>
                <w:szCs w:val="16"/>
              </w:rPr>
              <w:t>witzerland</w:t>
            </w:r>
          </w:p>
        </w:tc>
        <w:tc>
          <w:tcPr>
            <w:tcW w:w="1944" w:type="dxa"/>
          </w:tcPr>
          <w:p w14:paraId="2C2BB12C" w14:textId="77777777" w:rsidR="000E6DC0" w:rsidRPr="00CA3CC2" w:rsidRDefault="000E6DC0" w:rsidP="0051177E">
            <w:pPr>
              <w:pStyle w:val="Default"/>
              <w:rPr>
                <w:rFonts w:asciiTheme="minorHAnsi" w:hAnsiTheme="minorHAnsi" w:cstheme="minorHAnsi"/>
                <w:sz w:val="16"/>
                <w:szCs w:val="16"/>
              </w:rPr>
            </w:pPr>
          </w:p>
        </w:tc>
      </w:tr>
    </w:tbl>
    <w:p w14:paraId="5D56FA31" w14:textId="77777777" w:rsidR="000119E0" w:rsidRPr="00EA3B8F" w:rsidRDefault="000119E0" w:rsidP="000119E0">
      <w:pPr>
        <w:pStyle w:val="BodyText"/>
      </w:pPr>
    </w:p>
    <w:p w14:paraId="6CC92069" w14:textId="77777777" w:rsidR="000119E0" w:rsidRPr="00B2576B" w:rsidRDefault="000119E0" w:rsidP="000119E0">
      <w:pPr>
        <w:pStyle w:val="Heading2"/>
      </w:pPr>
      <w:r w:rsidRPr="00B2576B">
        <w:t xml:space="preserve">Contact </w:t>
      </w:r>
      <w:r>
        <w:t>i</w:t>
      </w:r>
      <w:r w:rsidRPr="00B2576B">
        <w:t xml:space="preserve">nformation </w:t>
      </w:r>
    </w:p>
    <w:p w14:paraId="7AED4A96" w14:textId="77777777" w:rsidR="000119E0" w:rsidRDefault="000119E0" w:rsidP="000119E0">
      <w:pPr>
        <w:pStyle w:val="BodyText"/>
        <w:sectPr w:rsidR="000119E0" w:rsidSect="000119E0">
          <w:footerReference w:type="first" r:id="rId14"/>
          <w:type w:val="continuous"/>
          <w:pgSz w:w="12240" w:h="15840" w:code="1"/>
          <w:pgMar w:top="1440" w:right="1440" w:bottom="1440" w:left="1440" w:header="288" w:footer="792" w:gutter="0"/>
          <w:cols w:space="144"/>
          <w:titlePg/>
          <w:docGrid w:linePitch="360"/>
        </w:sectPr>
      </w:pPr>
    </w:p>
    <w:p w14:paraId="7C5352CD" w14:textId="77777777" w:rsidR="000119E0" w:rsidRPr="000119E0" w:rsidRDefault="000119E0" w:rsidP="000119E0">
      <w:pPr>
        <w:pStyle w:val="BodyText"/>
      </w:pPr>
      <w:r w:rsidRPr="00B2576B">
        <w:t xml:space="preserve">To request an International Business Name Watch, please </w:t>
      </w:r>
      <w:r>
        <w:t xml:space="preserve">contact </w:t>
      </w:r>
      <w:r w:rsidRPr="000119E0">
        <w:rPr>
          <w:color w:val="FF0000"/>
        </w:rPr>
        <w:t xml:space="preserve">[Insert Law Firm Name] </w:t>
      </w:r>
      <w:r w:rsidRPr="00B2576B">
        <w:t>today.</w:t>
      </w:r>
    </w:p>
    <w:p w14:paraId="239C7B7C" w14:textId="77777777" w:rsidR="000119E0" w:rsidRPr="00741A8F" w:rsidRDefault="000119E0" w:rsidP="000119E0">
      <w:pPr>
        <w:pStyle w:val="BodyText"/>
        <w:spacing w:after="0"/>
        <w:rPr>
          <w:sz w:val="18"/>
        </w:rPr>
      </w:pPr>
    </w:p>
    <w:p w14:paraId="453A0502" w14:textId="77777777" w:rsidR="000119E0" w:rsidRPr="00741A8F" w:rsidRDefault="005F0378" w:rsidP="000119E0">
      <w:pPr>
        <w:pStyle w:val="BodyText"/>
        <w:spacing w:after="0"/>
        <w:rPr>
          <w:sz w:val="18"/>
        </w:rPr>
      </w:pPr>
      <w:hyperlink r:id="rId15" w:history="1">
        <w:r w:rsidR="000119E0" w:rsidRPr="00741A8F">
          <w:rPr>
            <w:rStyle w:val="Hyperlink"/>
            <w:sz w:val="18"/>
          </w:rPr>
          <w:t>compumark.com</w:t>
        </w:r>
      </w:hyperlink>
    </w:p>
    <w:p w14:paraId="5DDF0A12" w14:textId="77777777" w:rsidR="000119E0" w:rsidRDefault="005F0378" w:rsidP="000119E0">
      <w:pPr>
        <w:pStyle w:val="BodyText"/>
        <w:spacing w:after="0"/>
        <w:sectPr w:rsidR="000119E0" w:rsidSect="000119E0">
          <w:type w:val="continuous"/>
          <w:pgSz w:w="12240" w:h="15840" w:code="1"/>
          <w:pgMar w:top="1440" w:right="1440" w:bottom="1440" w:left="1440" w:header="288" w:footer="792" w:gutter="0"/>
          <w:cols w:space="144"/>
          <w:titlePg/>
          <w:docGrid w:linePitch="360"/>
        </w:sectPr>
      </w:pPr>
      <w:hyperlink r:id="rId16" w:history="1">
        <w:r w:rsidR="000119E0" w:rsidRPr="00741A8F">
          <w:rPr>
            <w:rStyle w:val="Hyperlink"/>
            <w:sz w:val="18"/>
          </w:rPr>
          <w:t>clarivate.com</w:t>
        </w:r>
      </w:hyperlink>
    </w:p>
    <w:p w14:paraId="50924767" w14:textId="77777777" w:rsidR="000119E0" w:rsidRDefault="000119E0" w:rsidP="000119E0">
      <w:pPr>
        <w:pStyle w:val="BodyText"/>
      </w:pPr>
    </w:p>
    <w:p w14:paraId="16CA25B8" w14:textId="77777777" w:rsidR="000119E0" w:rsidRDefault="000119E0" w:rsidP="000119E0">
      <w:pPr>
        <w:sectPr w:rsidR="000119E0" w:rsidSect="000119E0">
          <w:type w:val="continuous"/>
          <w:pgSz w:w="12240" w:h="15840" w:code="1"/>
          <w:pgMar w:top="1440" w:right="1440" w:bottom="1440" w:left="1440" w:header="288" w:footer="792" w:gutter="0"/>
          <w:cols w:space="708"/>
          <w:titlePg/>
          <w:docGrid w:linePitch="360"/>
        </w:sectPr>
      </w:pPr>
    </w:p>
    <w:p w14:paraId="6415BB83" w14:textId="77777777" w:rsidR="000119E0" w:rsidRDefault="000119E0" w:rsidP="000119E0">
      <w:pPr>
        <w:sectPr w:rsidR="000119E0" w:rsidSect="000119E0">
          <w:type w:val="continuous"/>
          <w:pgSz w:w="12240" w:h="15840" w:code="1"/>
          <w:pgMar w:top="1440" w:right="1440" w:bottom="1440" w:left="1440" w:header="288" w:footer="792" w:gutter="0"/>
          <w:cols w:space="708"/>
          <w:titlePg/>
          <w:docGrid w:linePitch="360"/>
        </w:sectPr>
      </w:pPr>
    </w:p>
    <w:p w14:paraId="30C78F38" w14:textId="77777777" w:rsidR="000119E0" w:rsidRDefault="000119E0" w:rsidP="000119E0">
      <w:pPr>
        <w:tabs>
          <w:tab w:val="left" w:pos="1325"/>
          <w:tab w:val="left" w:pos="2016"/>
        </w:tabs>
      </w:pPr>
      <w:r>
        <w:tab/>
      </w:r>
    </w:p>
    <w:p w14:paraId="72CE3022" w14:textId="77777777" w:rsidR="000119E0" w:rsidRPr="001668F4" w:rsidRDefault="000119E0" w:rsidP="000119E0"/>
    <w:p w14:paraId="6B196B8E" w14:textId="77777777" w:rsidR="000119E0" w:rsidRPr="001668F4" w:rsidRDefault="000119E0" w:rsidP="000119E0"/>
    <w:p w14:paraId="4940134F" w14:textId="77777777" w:rsidR="000119E0" w:rsidRPr="001668F4" w:rsidRDefault="000119E0" w:rsidP="000119E0"/>
    <w:p w14:paraId="3A3186C1" w14:textId="77777777" w:rsidR="000119E0" w:rsidRPr="001668F4" w:rsidRDefault="000119E0" w:rsidP="000119E0">
      <w:pPr>
        <w:tabs>
          <w:tab w:val="left" w:pos="1515"/>
        </w:tabs>
      </w:pPr>
      <w:r>
        <w:tab/>
      </w:r>
    </w:p>
    <w:p w14:paraId="190B77C7" w14:textId="77777777" w:rsidR="006D4AB6" w:rsidRDefault="005F0378"/>
    <w:sectPr w:rsidR="006D4AB6" w:rsidSect="000119E0">
      <w:type w:val="continuous"/>
      <w:pgSz w:w="12240" w:h="15840" w:code="1"/>
      <w:pgMar w:top="1440" w:right="1440" w:bottom="1440" w:left="1440" w:header="28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1F56D" w14:textId="77777777" w:rsidR="005F0378" w:rsidRDefault="005F0378" w:rsidP="000119E0">
      <w:pPr>
        <w:spacing w:after="0" w:line="240" w:lineRule="auto"/>
      </w:pPr>
      <w:r>
        <w:separator/>
      </w:r>
    </w:p>
  </w:endnote>
  <w:endnote w:type="continuationSeparator" w:id="0">
    <w:p w14:paraId="385E67B3" w14:textId="77777777" w:rsidR="005F0378" w:rsidRDefault="005F0378" w:rsidP="0001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AAB5" w14:textId="77777777" w:rsidR="000F7817" w:rsidRPr="003B1B9C" w:rsidRDefault="00BB7DBD" w:rsidP="00A4343D">
    <w:pPr>
      <w:pStyle w:val="Footer"/>
      <w:rPr>
        <w:lang w:val="en-AU"/>
      </w:rPr>
    </w:pPr>
    <w:r w:rsidRPr="003B1B9C">
      <w:rPr>
        <w:lang w:val="en-AU"/>
      </w:rPr>
      <w:fldChar w:fldCharType="begin"/>
    </w:r>
    <w:r w:rsidRPr="003B1B9C">
      <w:rPr>
        <w:lang w:val="en-AU"/>
      </w:rPr>
      <w:instrText xml:space="preserve"> PAGE   \* MERGEFORMAT </w:instrText>
    </w:r>
    <w:r w:rsidRPr="003B1B9C">
      <w:rPr>
        <w:lang w:val="en-AU"/>
      </w:rPr>
      <w:fldChar w:fldCharType="separate"/>
    </w:r>
    <w:r>
      <w:rPr>
        <w:noProof/>
        <w:lang w:val="en-AU"/>
      </w:rPr>
      <w:t>3</w:t>
    </w:r>
    <w:r w:rsidRPr="003B1B9C">
      <w:rPr>
        <w:noProof/>
        <w:lang w:val="en-AU"/>
      </w:rPr>
      <w:fldChar w:fldCharType="end"/>
    </w:r>
    <w:r>
      <w:rPr>
        <w:noProof/>
        <w:lang w:val="en-AU"/>
      </w:rPr>
      <w:t xml:space="preserve"> </w:t>
    </w:r>
    <w:r>
      <w:rPr>
        <w:noProof/>
        <w:lang w:val="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70139" w14:textId="77777777" w:rsidR="0078263F" w:rsidRPr="00160CC1" w:rsidRDefault="00BB7DBD" w:rsidP="007828C6">
    <w:pPr>
      <w:pStyle w:val="Footer"/>
      <w:rPr>
        <w:szCs w:val="20"/>
        <w:lang w:val="en-AU"/>
      </w:rPr>
    </w:pPr>
    <w:r w:rsidRPr="003B1B9C">
      <w:rPr>
        <w:lang w:val="en-AU"/>
      </w:rPr>
      <w:fldChar w:fldCharType="begin"/>
    </w:r>
    <w:r w:rsidRPr="003B1B9C">
      <w:rPr>
        <w:lang w:val="en-AU"/>
      </w:rPr>
      <w:instrText xml:space="preserve"> PAGE   \* MERGEFORMAT </w:instrText>
    </w:r>
    <w:r w:rsidRPr="003B1B9C">
      <w:rPr>
        <w:lang w:val="en-AU"/>
      </w:rPr>
      <w:fldChar w:fldCharType="separate"/>
    </w:r>
    <w:r>
      <w:rPr>
        <w:noProof/>
        <w:lang w:val="en-AU"/>
      </w:rPr>
      <w:t>5</w:t>
    </w:r>
    <w:r w:rsidRPr="003B1B9C">
      <w:rPr>
        <w:noProof/>
        <w:lang w:val="en-AU"/>
      </w:rPr>
      <w:fldChar w:fldCharType="end"/>
    </w:r>
    <w:r>
      <w:rPr>
        <w:noProof/>
        <w:lang w:val="en-AU"/>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5232" w14:textId="77777777" w:rsidR="001668F4" w:rsidRPr="003B1B9C" w:rsidRDefault="00BB7DBD" w:rsidP="001668F4">
    <w:pPr>
      <w:pStyle w:val="Footer"/>
      <w:rPr>
        <w:lang w:val="en-AU"/>
      </w:rPr>
    </w:pPr>
    <w:r w:rsidRPr="003B1B9C">
      <w:rPr>
        <w:lang w:val="en-AU"/>
      </w:rPr>
      <w:fldChar w:fldCharType="begin"/>
    </w:r>
    <w:r w:rsidRPr="003B1B9C">
      <w:rPr>
        <w:lang w:val="en-AU"/>
      </w:rPr>
      <w:instrText xml:space="preserve"> PAGE   \* MERGEFORMAT </w:instrText>
    </w:r>
    <w:r w:rsidRPr="003B1B9C">
      <w:rPr>
        <w:lang w:val="en-AU"/>
      </w:rPr>
      <w:fldChar w:fldCharType="separate"/>
    </w:r>
    <w:r>
      <w:rPr>
        <w:noProof/>
        <w:lang w:val="en-AU"/>
      </w:rPr>
      <w:t>3</w:t>
    </w:r>
    <w:r w:rsidRPr="003B1B9C">
      <w:rPr>
        <w:noProof/>
        <w:lang w:val="en-AU"/>
      </w:rPr>
      <w:fldChar w:fldCharType="end"/>
    </w:r>
    <w:r>
      <w:rPr>
        <w:noProof/>
        <w:lang w:val="en-AU"/>
      </w:rPr>
      <w:t xml:space="preserve"> </w:t>
    </w:r>
    <w:r>
      <w:rPr>
        <w:noProof/>
        <w:lang w:val="en-AU"/>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CBF06" w14:textId="77777777" w:rsidR="00C75EAF" w:rsidRPr="00A4343D" w:rsidRDefault="00C75EAF" w:rsidP="00C75EAF">
    <w:pPr>
      <w:pStyle w:val="Footer"/>
      <w:ind w:left="0"/>
      <w:rPr>
        <w:noProof/>
        <w:sz w:val="16"/>
        <w:szCs w:val="20"/>
        <w:lang w:val="en-AU"/>
      </w:rPr>
    </w:pPr>
    <w:r>
      <w:tab/>
    </w:r>
    <w:r w:rsidRPr="00A4343D">
      <w:rPr>
        <w:noProof/>
        <w:sz w:val="16"/>
        <w:szCs w:val="20"/>
        <w:lang w:val="en-AU"/>
      </w:rPr>
      <w:t xml:space="preserve">© 2019 Clarivate Analytics. </w:t>
    </w:r>
    <w:r w:rsidRPr="000119E0">
      <w:rPr>
        <w:noProof/>
        <w:sz w:val="16"/>
        <w:szCs w:val="20"/>
        <w:lang w:val="en-AU"/>
      </w:rPr>
      <w:t>CompuMark is a trademark of its respective owner and used herein with permission.</w:t>
    </w:r>
    <w:r>
      <w:rPr>
        <w:noProof/>
        <w:sz w:val="16"/>
        <w:szCs w:val="20"/>
        <w:lang w:val="en-AU"/>
      </w:rPr>
      <w:t xml:space="preserve"> </w:t>
    </w:r>
  </w:p>
  <w:p w14:paraId="6B8F65BF" w14:textId="70F39C36" w:rsidR="007828C6" w:rsidRPr="00C75EAF" w:rsidRDefault="005F0378" w:rsidP="00C75EAF">
    <w:pPr>
      <w:pStyle w:val="Footer"/>
      <w:tabs>
        <w:tab w:val="clear" w:pos="0"/>
        <w:tab w:val="left" w:pos="1288"/>
      </w:tabs>
      <w:rPr>
        <w:lang w:val="en-AU"/>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50D4" w14:textId="77777777" w:rsidR="00A4343D" w:rsidRPr="00A4343D" w:rsidRDefault="00A4343D" w:rsidP="00A4343D">
    <w:pPr>
      <w:pStyle w:val="Footer"/>
      <w:ind w:left="0"/>
      <w:rPr>
        <w:noProof/>
        <w:sz w:val="16"/>
        <w:szCs w:val="20"/>
        <w:lang w:val="en-AU"/>
      </w:rPr>
    </w:pPr>
    <w:r w:rsidRPr="00A4343D">
      <w:rPr>
        <w:noProof/>
        <w:sz w:val="16"/>
        <w:szCs w:val="20"/>
        <w:lang w:val="en-AU"/>
      </w:rPr>
      <w:t xml:space="preserve">© 2019 Clarivate Analytics. </w:t>
    </w:r>
    <w:r w:rsidRPr="000119E0">
      <w:rPr>
        <w:noProof/>
        <w:sz w:val="16"/>
        <w:szCs w:val="20"/>
        <w:lang w:val="en-AU"/>
      </w:rPr>
      <w:t>CompuMark is a trademark of its respective owner and used herein with permission.</w:t>
    </w:r>
    <w:r>
      <w:rPr>
        <w:noProof/>
        <w:sz w:val="16"/>
        <w:szCs w:val="20"/>
        <w:lang w:val="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29065" w14:textId="77777777" w:rsidR="005F0378" w:rsidRDefault="005F0378" w:rsidP="000119E0">
      <w:pPr>
        <w:spacing w:after="0" w:line="240" w:lineRule="auto"/>
      </w:pPr>
      <w:r>
        <w:separator/>
      </w:r>
    </w:p>
  </w:footnote>
  <w:footnote w:type="continuationSeparator" w:id="0">
    <w:p w14:paraId="7F5BA69D" w14:textId="77777777" w:rsidR="005F0378" w:rsidRDefault="005F0378" w:rsidP="000119E0">
      <w:pPr>
        <w:spacing w:after="0" w:line="240" w:lineRule="auto"/>
      </w:pPr>
      <w:r>
        <w:continuationSeparator/>
      </w:r>
    </w:p>
  </w:footnote>
  <w:footnote w:id="1">
    <w:p w14:paraId="06CCE730" w14:textId="77777777" w:rsidR="00C0210D" w:rsidRPr="002963CD" w:rsidRDefault="00C0210D" w:rsidP="00C0210D">
      <w:pPr>
        <w:pStyle w:val="FootnoteText"/>
        <w:rPr>
          <w:sz w:val="16"/>
        </w:rPr>
      </w:pPr>
      <w:r>
        <w:rPr>
          <w:rStyle w:val="FootnoteReference"/>
        </w:rPr>
        <w:footnoteRef/>
      </w:r>
      <w:r>
        <w:t xml:space="preserve"> </w:t>
      </w:r>
      <w:r w:rsidRPr="002963CD">
        <w:rPr>
          <w:sz w:val="16"/>
        </w:rPr>
        <w:t>Source: Statista</w:t>
      </w:r>
      <w:r>
        <w:rPr>
          <w:sz w:val="16"/>
        </w:rPr>
        <w:t xml:space="preserve">, </w:t>
      </w:r>
      <w:r w:rsidRPr="002963CD">
        <w:rPr>
          <w:sz w:val="16"/>
        </w:rPr>
        <w:t>https://www.statista.com/statistics/330695/number-of-smartphone-users-worldwide/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2E6F"/>
    <w:multiLevelType w:val="multilevel"/>
    <w:tmpl w:val="55DC2BC4"/>
    <w:styleLink w:val="ListBullets"/>
    <w:lvl w:ilvl="0">
      <w:start w:val="1"/>
      <w:numFmt w:val="bullet"/>
      <w:pStyle w:val="ListBullet"/>
      <w:lvlText w:val="•"/>
      <w:lvlJc w:val="left"/>
      <w:pPr>
        <w:tabs>
          <w:tab w:val="num" w:pos="284"/>
        </w:tabs>
        <w:ind w:left="284" w:hanging="284"/>
      </w:pPr>
      <w:rPr>
        <w:rFonts w:ascii="Calibri" w:hAnsi="Calibri" w:hint="default"/>
      </w:rPr>
    </w:lvl>
    <w:lvl w:ilvl="1">
      <w:start w:val="1"/>
      <w:numFmt w:val="bullet"/>
      <w:lvlText w:val="–"/>
      <w:lvlJc w:val="left"/>
      <w:pPr>
        <w:tabs>
          <w:tab w:val="num" w:pos="567"/>
        </w:tabs>
        <w:ind w:left="567" w:hanging="283"/>
      </w:pPr>
      <w:rPr>
        <w:rFonts w:ascii="Calibri" w:hAnsi="Calibri" w:hint="default"/>
      </w:rPr>
    </w:lvl>
    <w:lvl w:ilvl="2">
      <w:start w:val="1"/>
      <w:numFmt w:val="bullet"/>
      <w:lvlText w:val="•"/>
      <w:lvlJc w:val="left"/>
      <w:pPr>
        <w:tabs>
          <w:tab w:val="num" w:pos="851"/>
        </w:tabs>
        <w:ind w:left="851" w:hanging="284"/>
      </w:pPr>
      <w:rPr>
        <w:rFonts w:ascii="Calibri" w:hAnsi="Calibri"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none"/>
      <w:lvlText w:val=""/>
      <w:lvlJc w:val="left"/>
      <w:pPr>
        <w:tabs>
          <w:tab w:val="num" w:pos="851"/>
        </w:tabs>
        <w:ind w:left="851" w:hanging="284"/>
      </w:pPr>
      <w:rPr>
        <w:rFonts w:hint="default"/>
      </w:rPr>
    </w:lvl>
    <w:lvl w:ilvl="6">
      <w:start w:val="1"/>
      <w:numFmt w:val="none"/>
      <w:lvlText w:val=""/>
      <w:lvlJc w:val="left"/>
      <w:pPr>
        <w:tabs>
          <w:tab w:val="num" w:pos="851"/>
        </w:tabs>
        <w:ind w:left="851" w:hanging="284"/>
      </w:pPr>
      <w:rPr>
        <w:rFonts w:hint="default"/>
      </w:rPr>
    </w:lvl>
    <w:lvl w:ilvl="7">
      <w:start w:val="1"/>
      <w:numFmt w:val="none"/>
      <w:lvlText w:val=""/>
      <w:lvlJc w:val="left"/>
      <w:pPr>
        <w:tabs>
          <w:tab w:val="num" w:pos="851"/>
        </w:tabs>
        <w:ind w:left="851" w:hanging="284"/>
      </w:pPr>
      <w:rPr>
        <w:rFonts w:hint="default"/>
      </w:rPr>
    </w:lvl>
    <w:lvl w:ilvl="8">
      <w:start w:val="1"/>
      <w:numFmt w:val="none"/>
      <w:lvlText w:val=""/>
      <w:lvlJc w:val="left"/>
      <w:pPr>
        <w:tabs>
          <w:tab w:val="num" w:pos="851"/>
        </w:tabs>
        <w:ind w:left="851" w:hanging="284"/>
      </w:pPr>
      <w:rPr>
        <w:rFonts w:hint="default"/>
      </w:rPr>
    </w:lvl>
  </w:abstractNum>
  <w:abstractNum w:abstractNumId="1" w15:restartNumberingAfterBreak="0">
    <w:nsid w:val="37B42653"/>
    <w:multiLevelType w:val="multilevel"/>
    <w:tmpl w:val="55DC2BC4"/>
    <w:numStyleLink w:val="ListBullets"/>
  </w:abstractNum>
  <w:abstractNum w:abstractNumId="2" w15:restartNumberingAfterBreak="0">
    <w:nsid w:val="39616E88"/>
    <w:multiLevelType w:val="hybridMultilevel"/>
    <w:tmpl w:val="35A4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E0"/>
    <w:rsid w:val="000119E0"/>
    <w:rsid w:val="000E6DC0"/>
    <w:rsid w:val="00145CE6"/>
    <w:rsid w:val="001D5A2A"/>
    <w:rsid w:val="001E5A96"/>
    <w:rsid w:val="005F0378"/>
    <w:rsid w:val="006526C9"/>
    <w:rsid w:val="00692552"/>
    <w:rsid w:val="006C6D0A"/>
    <w:rsid w:val="00866855"/>
    <w:rsid w:val="0091504B"/>
    <w:rsid w:val="00A4343D"/>
    <w:rsid w:val="00BB7DBD"/>
    <w:rsid w:val="00C0210D"/>
    <w:rsid w:val="00C75EAF"/>
    <w:rsid w:val="00E872E9"/>
    <w:rsid w:val="00F9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B688A"/>
  <w15:chartTrackingRefBased/>
  <w15:docId w15:val="{B98384E9-DAC0-4800-8C20-5ECC5138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9E0"/>
    <w:pPr>
      <w:spacing w:after="120"/>
    </w:pPr>
    <w:rPr>
      <w:sz w:val="20"/>
    </w:rPr>
  </w:style>
  <w:style w:type="paragraph" w:styleId="Heading1">
    <w:name w:val="heading 1"/>
    <w:basedOn w:val="Normal"/>
    <w:next w:val="Normal"/>
    <w:link w:val="Heading1Char"/>
    <w:uiPriority w:val="9"/>
    <w:qFormat/>
    <w:rsid w:val="00C021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qFormat/>
    <w:rsid w:val="000119E0"/>
    <w:pPr>
      <w:keepNext/>
      <w:keepLines/>
      <w:spacing w:line="216" w:lineRule="auto"/>
      <w:outlineLvl w:val="1"/>
    </w:pPr>
    <w:rPr>
      <w:rFonts w:asciiTheme="majorHAnsi" w:eastAsiaTheme="majorEastAsia" w:hAnsiTheme="majorHAnsi" w:cstheme="majorBidi"/>
      <w:b/>
      <w:bCs/>
      <w:color w:val="000000" w:themeColor="text1"/>
      <w:sz w:val="24"/>
      <w:szCs w:val="26"/>
      <w:lang w:val="en-GB"/>
    </w:rPr>
  </w:style>
  <w:style w:type="paragraph" w:styleId="Heading3">
    <w:name w:val="heading 3"/>
    <w:basedOn w:val="Normal"/>
    <w:next w:val="BodyText"/>
    <w:link w:val="Heading3Char"/>
    <w:uiPriority w:val="9"/>
    <w:qFormat/>
    <w:rsid w:val="000119E0"/>
    <w:pPr>
      <w:keepNext/>
      <w:keepLines/>
      <w:spacing w:line="216" w:lineRule="auto"/>
      <w:outlineLvl w:val="2"/>
    </w:pPr>
    <w:rPr>
      <w:rFonts w:asciiTheme="majorHAnsi" w:eastAsiaTheme="majorEastAsia" w:hAnsiTheme="majorHAnsi" w:cstheme="majorBidi"/>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9E0"/>
    <w:rPr>
      <w:rFonts w:asciiTheme="majorHAnsi" w:eastAsiaTheme="majorEastAsia" w:hAnsiTheme="majorHAnsi" w:cstheme="majorBidi"/>
      <w:b/>
      <w:bCs/>
      <w:color w:val="000000" w:themeColor="text1"/>
      <w:sz w:val="24"/>
      <w:szCs w:val="26"/>
      <w:lang w:val="en-GB"/>
    </w:rPr>
  </w:style>
  <w:style w:type="character" w:customStyle="1" w:styleId="Heading3Char">
    <w:name w:val="Heading 3 Char"/>
    <w:basedOn w:val="DefaultParagraphFont"/>
    <w:link w:val="Heading3"/>
    <w:uiPriority w:val="9"/>
    <w:rsid w:val="000119E0"/>
    <w:rPr>
      <w:rFonts w:asciiTheme="majorHAnsi" w:eastAsiaTheme="majorEastAsia" w:hAnsiTheme="majorHAnsi" w:cstheme="majorBidi"/>
      <w:b/>
      <w:bCs/>
      <w:color w:val="000000" w:themeColor="text1"/>
      <w:sz w:val="20"/>
      <w:lang w:val="en-GB"/>
    </w:rPr>
  </w:style>
  <w:style w:type="paragraph" w:styleId="BodyText">
    <w:name w:val="Body Text"/>
    <w:basedOn w:val="Normal"/>
    <w:link w:val="BodyTextChar"/>
    <w:uiPriority w:val="14"/>
    <w:qFormat/>
    <w:rsid w:val="000119E0"/>
    <w:pPr>
      <w:spacing w:line="240" w:lineRule="auto"/>
    </w:pPr>
    <w:rPr>
      <w:color w:val="000000" w:themeColor="text1"/>
      <w:lang w:val="en-GB"/>
    </w:rPr>
  </w:style>
  <w:style w:type="character" w:customStyle="1" w:styleId="BodyTextChar">
    <w:name w:val="Body Text Char"/>
    <w:basedOn w:val="DefaultParagraphFont"/>
    <w:link w:val="BodyText"/>
    <w:uiPriority w:val="14"/>
    <w:rsid w:val="000119E0"/>
    <w:rPr>
      <w:color w:val="000000" w:themeColor="text1"/>
      <w:sz w:val="20"/>
      <w:lang w:val="en-GB"/>
    </w:rPr>
  </w:style>
  <w:style w:type="paragraph" w:styleId="Title">
    <w:name w:val="Title"/>
    <w:basedOn w:val="Normal"/>
    <w:next w:val="Subtitle"/>
    <w:link w:val="TitleChar"/>
    <w:uiPriority w:val="30"/>
    <w:qFormat/>
    <w:rsid w:val="000119E0"/>
    <w:pPr>
      <w:keepNext/>
      <w:keepLines/>
      <w:spacing w:after="440" w:line="192" w:lineRule="auto"/>
      <w:contextualSpacing/>
    </w:pPr>
    <w:rPr>
      <w:rFonts w:asciiTheme="majorHAnsi" w:eastAsiaTheme="majorEastAsia" w:hAnsiTheme="majorHAnsi" w:cstheme="majorBidi"/>
      <w:b/>
      <w:color w:val="000000" w:themeColor="text1"/>
      <w:sz w:val="80"/>
      <w:szCs w:val="52"/>
      <w:lang w:val="en-GB"/>
    </w:rPr>
  </w:style>
  <w:style w:type="character" w:customStyle="1" w:styleId="TitleChar">
    <w:name w:val="Title Char"/>
    <w:basedOn w:val="DefaultParagraphFont"/>
    <w:link w:val="Title"/>
    <w:uiPriority w:val="30"/>
    <w:rsid w:val="000119E0"/>
    <w:rPr>
      <w:rFonts w:asciiTheme="majorHAnsi" w:eastAsiaTheme="majorEastAsia" w:hAnsiTheme="majorHAnsi" w:cstheme="majorBidi"/>
      <w:b/>
      <w:color w:val="000000" w:themeColor="text1"/>
      <w:sz w:val="80"/>
      <w:szCs w:val="52"/>
      <w:lang w:val="en-GB"/>
    </w:rPr>
  </w:style>
  <w:style w:type="paragraph" w:styleId="Subtitle">
    <w:name w:val="Subtitle"/>
    <w:basedOn w:val="Normal"/>
    <w:next w:val="BodyText"/>
    <w:link w:val="SubtitleChar"/>
    <w:uiPriority w:val="31"/>
    <w:qFormat/>
    <w:rsid w:val="000119E0"/>
    <w:pPr>
      <w:keepNext/>
      <w:keepLines/>
      <w:numPr>
        <w:ilvl w:val="1"/>
      </w:numPr>
      <w:spacing w:after="160" w:line="216" w:lineRule="auto"/>
    </w:pPr>
    <w:rPr>
      <w:rFonts w:asciiTheme="majorHAnsi" w:eastAsiaTheme="majorEastAsia" w:hAnsiTheme="majorHAnsi" w:cstheme="majorBidi"/>
      <w:b/>
      <w:iCs/>
      <w:color w:val="000000" w:themeColor="text1"/>
      <w:sz w:val="40"/>
      <w:szCs w:val="24"/>
      <w:lang w:val="en-GB"/>
    </w:rPr>
  </w:style>
  <w:style w:type="character" w:customStyle="1" w:styleId="SubtitleChar">
    <w:name w:val="Subtitle Char"/>
    <w:basedOn w:val="DefaultParagraphFont"/>
    <w:link w:val="Subtitle"/>
    <w:uiPriority w:val="31"/>
    <w:rsid w:val="000119E0"/>
    <w:rPr>
      <w:rFonts w:asciiTheme="majorHAnsi" w:eastAsiaTheme="majorEastAsia" w:hAnsiTheme="majorHAnsi" w:cstheme="majorBidi"/>
      <w:b/>
      <w:iCs/>
      <w:color w:val="000000" w:themeColor="text1"/>
      <w:sz w:val="40"/>
      <w:szCs w:val="24"/>
      <w:lang w:val="en-GB"/>
    </w:rPr>
  </w:style>
  <w:style w:type="numbering" w:customStyle="1" w:styleId="ListBullets">
    <w:name w:val="__List Bullets"/>
    <w:uiPriority w:val="99"/>
    <w:rsid w:val="000119E0"/>
    <w:pPr>
      <w:numPr>
        <w:numId w:val="1"/>
      </w:numPr>
    </w:pPr>
  </w:style>
  <w:style w:type="table" w:styleId="TableGrid">
    <w:name w:val="Table Grid"/>
    <w:basedOn w:val="TableNormal"/>
    <w:uiPriority w:val="39"/>
    <w:unhideWhenUsed/>
    <w:rsid w:val="000119E0"/>
    <w:pPr>
      <w:spacing w:after="0" w:line="240" w:lineRule="auto"/>
    </w:pPr>
    <w:rPr>
      <w:lang w:val="en-GB"/>
    </w:rPr>
    <w:tblPr>
      <w:tblCellMar>
        <w:left w:w="0" w:type="dxa"/>
        <w:right w:w="0" w:type="dxa"/>
      </w:tblCellMar>
    </w:tblPr>
  </w:style>
  <w:style w:type="paragraph" w:styleId="ListBullet">
    <w:name w:val="List Bullet"/>
    <w:basedOn w:val="BodyText"/>
    <w:uiPriority w:val="15"/>
    <w:qFormat/>
    <w:rsid w:val="000119E0"/>
    <w:pPr>
      <w:numPr>
        <w:numId w:val="2"/>
      </w:numPr>
      <w:contextualSpacing/>
    </w:pPr>
  </w:style>
  <w:style w:type="table" w:customStyle="1" w:styleId="CompuMarkTable">
    <w:name w:val="__CompuMark Table"/>
    <w:basedOn w:val="TableNormal"/>
    <w:uiPriority w:val="99"/>
    <w:rsid w:val="000119E0"/>
    <w:pPr>
      <w:spacing w:after="0" w:line="240" w:lineRule="auto"/>
    </w:pPr>
    <w:rPr>
      <w:sz w:val="20"/>
      <w:lang w:val="en-GB"/>
    </w:rPr>
    <w:tblPr>
      <w:tblBorders>
        <w:insideH w:val="single" w:sz="4" w:space="0" w:color="000000" w:themeColor="text1"/>
      </w:tblBorders>
      <w:tblCellMar>
        <w:top w:w="142" w:type="dxa"/>
        <w:left w:w="0" w:type="dxa"/>
        <w:bottom w:w="142" w:type="dxa"/>
        <w:right w:w="113" w:type="dxa"/>
      </w:tblCellMar>
    </w:tblPr>
    <w:tblStylePr w:type="firstRow">
      <w:tblPr/>
      <w:tcPr>
        <w:tcBorders>
          <w:top w:val="single" w:sz="4" w:space="0" w:color="44546A" w:themeColor="text2"/>
          <w:left w:val="nil"/>
          <w:bottom w:val="nil"/>
          <w:right w:val="nil"/>
          <w:insideH w:val="nil"/>
          <w:insideV w:val="nil"/>
          <w:tl2br w:val="nil"/>
          <w:tr2bl w:val="nil"/>
        </w:tcBorders>
      </w:tcPr>
    </w:tblStylePr>
  </w:style>
  <w:style w:type="paragraph" w:customStyle="1" w:styleId="TableTitle">
    <w:name w:val="Table Title"/>
    <w:basedOn w:val="Normal"/>
    <w:uiPriority w:val="18"/>
    <w:qFormat/>
    <w:rsid w:val="000119E0"/>
    <w:pPr>
      <w:pBdr>
        <w:top w:val="single" w:sz="4" w:space="6" w:color="44546A" w:themeColor="text2"/>
      </w:pBdr>
      <w:spacing w:line="240" w:lineRule="auto"/>
    </w:pPr>
    <w:rPr>
      <w:color w:val="000000" w:themeColor="text1"/>
      <w:lang w:val="en-GB"/>
    </w:rPr>
  </w:style>
  <w:style w:type="paragraph" w:customStyle="1" w:styleId="CoverHeading">
    <w:name w:val="Cover Heading"/>
    <w:basedOn w:val="Normal"/>
    <w:uiPriority w:val="33"/>
    <w:qFormat/>
    <w:rsid w:val="000119E0"/>
    <w:pPr>
      <w:keepNext/>
      <w:keepLines/>
      <w:spacing w:after="300" w:line="216" w:lineRule="auto"/>
    </w:pPr>
    <w:rPr>
      <w:rFonts w:asciiTheme="majorHAnsi" w:hAnsiTheme="majorHAnsi"/>
      <w:b/>
      <w:color w:val="000000" w:themeColor="text1"/>
      <w:lang w:val="en-GB"/>
    </w:rPr>
  </w:style>
  <w:style w:type="paragraph" w:styleId="Header">
    <w:name w:val="header"/>
    <w:basedOn w:val="Normal"/>
    <w:link w:val="HeaderChar"/>
    <w:uiPriority w:val="99"/>
    <w:semiHidden/>
    <w:rsid w:val="000119E0"/>
    <w:pPr>
      <w:spacing w:after="0" w:line="240" w:lineRule="auto"/>
    </w:pPr>
  </w:style>
  <w:style w:type="character" w:customStyle="1" w:styleId="HeaderChar">
    <w:name w:val="Header Char"/>
    <w:basedOn w:val="DefaultParagraphFont"/>
    <w:link w:val="Header"/>
    <w:uiPriority w:val="99"/>
    <w:semiHidden/>
    <w:rsid w:val="000119E0"/>
    <w:rPr>
      <w:sz w:val="20"/>
    </w:rPr>
  </w:style>
  <w:style w:type="paragraph" w:styleId="Footer">
    <w:name w:val="footer"/>
    <w:basedOn w:val="Normal"/>
    <w:link w:val="FooterChar"/>
    <w:uiPriority w:val="99"/>
    <w:rsid w:val="000119E0"/>
    <w:pPr>
      <w:tabs>
        <w:tab w:val="left" w:pos="0"/>
      </w:tabs>
      <w:spacing w:after="0" w:line="240" w:lineRule="auto"/>
      <w:ind w:left="-2381"/>
    </w:pPr>
  </w:style>
  <w:style w:type="character" w:customStyle="1" w:styleId="FooterChar">
    <w:name w:val="Footer Char"/>
    <w:basedOn w:val="DefaultParagraphFont"/>
    <w:link w:val="Footer"/>
    <w:uiPriority w:val="99"/>
    <w:rsid w:val="000119E0"/>
    <w:rPr>
      <w:sz w:val="20"/>
    </w:rPr>
  </w:style>
  <w:style w:type="character" w:styleId="Hyperlink">
    <w:name w:val="Hyperlink"/>
    <w:basedOn w:val="DefaultParagraphFont"/>
    <w:uiPriority w:val="99"/>
    <w:unhideWhenUsed/>
    <w:rsid w:val="000119E0"/>
    <w:rPr>
      <w:b/>
      <w:color w:val="000000" w:themeColor="text1"/>
      <w:u w:val="single"/>
    </w:rPr>
  </w:style>
  <w:style w:type="paragraph" w:customStyle="1" w:styleId="Default">
    <w:name w:val="Default"/>
    <w:rsid w:val="000119E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11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E0"/>
    <w:rPr>
      <w:rFonts w:ascii="Segoe UI" w:hAnsi="Segoe UI" w:cs="Segoe UI"/>
      <w:sz w:val="18"/>
      <w:szCs w:val="18"/>
    </w:rPr>
  </w:style>
  <w:style w:type="paragraph" w:styleId="ListParagraph">
    <w:name w:val="List Paragraph"/>
    <w:basedOn w:val="Normal"/>
    <w:uiPriority w:val="34"/>
    <w:qFormat/>
    <w:rsid w:val="000119E0"/>
    <w:pPr>
      <w:spacing w:after="0" w:line="240" w:lineRule="auto"/>
      <w:ind w:left="720"/>
    </w:pPr>
    <w:rPr>
      <w:rFonts w:ascii="Calibri" w:hAnsi="Calibri" w:cs="Calibri"/>
      <w:sz w:val="22"/>
    </w:rPr>
  </w:style>
  <w:style w:type="character" w:customStyle="1" w:styleId="Heading1Char">
    <w:name w:val="Heading 1 Char"/>
    <w:basedOn w:val="DefaultParagraphFont"/>
    <w:link w:val="Heading1"/>
    <w:uiPriority w:val="9"/>
    <w:rsid w:val="00C0210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C0210D"/>
    <w:pPr>
      <w:spacing w:after="0" w:line="240" w:lineRule="auto"/>
    </w:pPr>
    <w:rPr>
      <w:szCs w:val="20"/>
    </w:rPr>
  </w:style>
  <w:style w:type="character" w:customStyle="1" w:styleId="FootnoteTextChar">
    <w:name w:val="Footnote Text Char"/>
    <w:basedOn w:val="DefaultParagraphFont"/>
    <w:link w:val="FootnoteText"/>
    <w:uiPriority w:val="99"/>
    <w:semiHidden/>
    <w:rsid w:val="00C0210D"/>
    <w:rPr>
      <w:sz w:val="20"/>
      <w:szCs w:val="20"/>
    </w:rPr>
  </w:style>
  <w:style w:type="character" w:styleId="FootnoteReference">
    <w:name w:val="footnote reference"/>
    <w:basedOn w:val="DefaultParagraphFont"/>
    <w:uiPriority w:val="99"/>
    <w:semiHidden/>
    <w:unhideWhenUsed/>
    <w:rsid w:val="00C021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7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larivat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compumark.com/"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1C52EC3754314E903F701FEDB9E77B" ma:contentTypeVersion="13" ma:contentTypeDescription="Create a new document." ma:contentTypeScope="" ma:versionID="5cdd50223c20b82d287e103cd535381c">
  <xsd:schema xmlns:xsd="http://www.w3.org/2001/XMLSchema" xmlns:xs="http://www.w3.org/2001/XMLSchema" xmlns:p="http://schemas.microsoft.com/office/2006/metadata/properties" xmlns:ns3="56fd10b8-a66a-4bc3-90ff-435865a4f2b3" xmlns:ns4="6c2f655e-4fe4-41bc-ac35-81eabaeff16e" targetNamespace="http://schemas.microsoft.com/office/2006/metadata/properties" ma:root="true" ma:fieldsID="b5eeca56fe6d9f49dd1db7a6e8a516c2" ns3:_="" ns4:_="">
    <xsd:import namespace="56fd10b8-a66a-4bc3-90ff-435865a4f2b3"/>
    <xsd:import namespace="6c2f655e-4fe4-41bc-ac35-81eabaeff1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d10b8-a66a-4bc3-90ff-435865a4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f655e-4fe4-41bc-ac35-81eabaeff1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7478E-4C8C-481A-A019-F335F6BC3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64E4B0-0B8F-43FE-9E1F-DC2FDBD85D0A}">
  <ds:schemaRefs>
    <ds:schemaRef ds:uri="http://schemas.microsoft.com/sharepoint/v3/contenttype/forms"/>
  </ds:schemaRefs>
</ds:datastoreItem>
</file>

<file path=customXml/itemProps3.xml><?xml version="1.0" encoding="utf-8"?>
<ds:datastoreItem xmlns:ds="http://schemas.openxmlformats.org/officeDocument/2006/customXml" ds:itemID="{0BDD9DDA-11AF-4278-8671-42E352305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d10b8-a66a-4bc3-90ff-435865a4f2b3"/>
    <ds:schemaRef ds:uri="6c2f655e-4fe4-41bc-ac35-81eabaeff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Volpe, Rachael</dc:creator>
  <cp:keywords/>
  <dc:description/>
  <cp:lastModifiedBy>Volpe, Rachael</cp:lastModifiedBy>
  <cp:revision>10</cp:revision>
  <dcterms:created xsi:type="dcterms:W3CDTF">2019-12-27T15:37:00Z</dcterms:created>
  <dcterms:modified xsi:type="dcterms:W3CDTF">2019-12-27T17:40:00Z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0x0101004C1C52EC3754314E903F701FEDB9E77B</vt:lpwstr>
  </property>
</Properties>
</file>